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9174" w14:textId="77777777" w:rsidR="00F742EE" w:rsidRPr="00970BF2" w:rsidRDefault="00F742EE" w:rsidP="00F742EE">
      <w:pPr>
        <w:spacing w:after="0" w:line="240" w:lineRule="auto"/>
        <w:jc w:val="center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 w:rsidRPr="00970BF2">
        <w:rPr>
          <w:rFonts w:ascii="Century Gothic" w:hAnsi="Century Gothic"/>
          <w:noProof/>
        </w:rPr>
        <w:drawing>
          <wp:inline distT="0" distB="0" distL="0" distR="0" wp14:anchorId="6F997AF9" wp14:editId="6E0F9219">
            <wp:extent cx="1623060" cy="1638300"/>
            <wp:effectExtent l="0" t="0" r="0" b="0"/>
            <wp:docPr id="1591620769" name="Picture 1591620769" descr="Obraz zawierający tekst, Czcionka, design, zrzut ekranu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59162076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9D054" w14:textId="77777777" w:rsidR="00F742EE" w:rsidRDefault="00F742EE" w:rsidP="00F742EE">
      <w:pPr>
        <w:spacing w:after="0" w:line="240" w:lineRule="auto"/>
        <w:jc w:val="center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627A0167" w14:textId="77777777" w:rsidR="00F742EE" w:rsidRDefault="00F742EE" w:rsidP="00F742EE">
      <w:pPr>
        <w:spacing w:after="0" w:line="240" w:lineRule="auto"/>
        <w:jc w:val="center"/>
        <w:rPr>
          <w:rFonts w:ascii="Century Gothic" w:eastAsia="Times New Roman" w:hAnsi="Century Gothic"/>
          <w:b/>
          <w:bCs/>
          <w:color w:val="000000" w:themeColor="text1"/>
          <w:sz w:val="28"/>
          <w:szCs w:val="28"/>
          <w:lang w:eastAsia="pl-PL"/>
        </w:rPr>
      </w:pPr>
      <w:r w:rsidRPr="0000695B">
        <w:rPr>
          <w:rFonts w:ascii="Century Gothic" w:eastAsia="Times New Roman" w:hAnsi="Century Gothic"/>
          <w:b/>
          <w:bCs/>
          <w:color w:val="000000" w:themeColor="text1"/>
          <w:sz w:val="28"/>
          <w:szCs w:val="28"/>
          <w:lang w:eastAsia="pl-PL"/>
        </w:rPr>
        <w:t>Informacja prasowa</w:t>
      </w:r>
    </w:p>
    <w:p w14:paraId="4CA0CDCB" w14:textId="2A5B63CA" w:rsidR="00F742EE" w:rsidRPr="0000695B" w:rsidRDefault="0028647C" w:rsidP="7BE5D544">
      <w:pPr>
        <w:spacing w:after="0" w:line="240" w:lineRule="auto"/>
        <w:jc w:val="right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>
        <w:rPr>
          <w:rFonts w:ascii="Century Gothic" w:eastAsia="Times New Roman" w:hAnsi="Century Gothic"/>
          <w:color w:val="000000" w:themeColor="text1"/>
          <w:lang w:eastAsia="pl-PL"/>
        </w:rPr>
        <w:t>26</w:t>
      </w:r>
      <w:r w:rsidR="00B72AB0">
        <w:rPr>
          <w:rFonts w:ascii="Century Gothic" w:eastAsia="Times New Roman" w:hAnsi="Century Gothic"/>
          <w:color w:val="000000" w:themeColor="text1"/>
          <w:lang w:eastAsia="pl-PL"/>
        </w:rPr>
        <w:t xml:space="preserve"> lutego</w:t>
      </w:r>
      <w:r w:rsidR="003D2C0A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r w:rsidR="00F742EE" w:rsidRPr="7BE5D544">
        <w:rPr>
          <w:rFonts w:ascii="Century Gothic" w:eastAsia="Times New Roman" w:hAnsi="Century Gothic"/>
          <w:color w:val="000000" w:themeColor="text1"/>
          <w:lang w:eastAsia="pl-PL"/>
        </w:rPr>
        <w:t>2024</w:t>
      </w:r>
      <w:r w:rsidR="00F742EE" w:rsidRPr="7BE5D544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 </w:t>
      </w:r>
    </w:p>
    <w:p w14:paraId="5003B84A" w14:textId="77777777" w:rsidR="00F742EE" w:rsidRPr="00970BF2" w:rsidRDefault="00F742E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</w:p>
    <w:p w14:paraId="43CD67DF" w14:textId="11CCD3D5" w:rsidR="00F742EE" w:rsidRDefault="00390CD5" w:rsidP="7BE5D544">
      <w:pPr>
        <w:spacing w:after="0" w:line="240" w:lineRule="auto"/>
        <w:jc w:val="center"/>
        <w:textAlignment w:val="baseline"/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  <w:lang w:eastAsia="pl-PL"/>
        </w:rPr>
      </w:pPr>
      <w:r w:rsidRPr="00056BB4"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  <w:lang w:eastAsia="pl-PL"/>
        </w:rPr>
        <w:t xml:space="preserve">Nawet 3 miliony ludzi w Polsce </w:t>
      </w:r>
      <w:r w:rsidR="00056BB4" w:rsidRPr="00056BB4">
        <w:rPr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  <w:lang w:eastAsia="pl-PL"/>
        </w:rPr>
        <w:t>cierpi z powodu chorób rzadkich</w:t>
      </w:r>
      <w:r w:rsidR="00056BB4">
        <w:rPr>
          <w:rFonts w:ascii="Arial" w:hAnsi="Arial" w:cs="Arial"/>
          <w:sz w:val="23"/>
          <w:szCs w:val="23"/>
          <w:shd w:val="clear" w:color="auto" w:fill="ECF0F5"/>
        </w:rPr>
        <w:t xml:space="preserve"> </w:t>
      </w:r>
    </w:p>
    <w:p w14:paraId="3A3B9F8A" w14:textId="77777777" w:rsidR="00056BB4" w:rsidRPr="00DB6D88" w:rsidRDefault="00056BB4" w:rsidP="7BE5D544">
      <w:pPr>
        <w:spacing w:after="0" w:line="240" w:lineRule="auto"/>
        <w:jc w:val="center"/>
        <w:textAlignment w:val="baseline"/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</w:pPr>
    </w:p>
    <w:p w14:paraId="2E9632A4" w14:textId="39164365" w:rsidR="00F2595C" w:rsidRDefault="557747CC" w:rsidP="7BE5D544">
      <w:pPr>
        <w:spacing w:after="0" w:line="240" w:lineRule="auto"/>
        <w:jc w:val="center"/>
        <w:textAlignment w:val="baseline"/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</w:pPr>
      <w:r w:rsidRPr="7BE5D544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>M</w:t>
      </w:r>
      <w:r w:rsidR="08203491" w:rsidRPr="7BE5D544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 xml:space="preserve">gr </w:t>
      </w:r>
      <w:r w:rsidR="00666A68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>inż. Elżbieta Wątor</w:t>
      </w:r>
      <w:r w:rsidR="08203491" w:rsidRPr="7BE5D544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 xml:space="preserve">, stypendystka programu L’Oréal-UNESCO Dla Kobiet i Nauki, </w:t>
      </w:r>
      <w:proofErr w:type="spellStart"/>
      <w:r w:rsidR="08203491" w:rsidRPr="7BE5D544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>n</w:t>
      </w:r>
      <w:r w:rsidR="00F742EE" w:rsidRPr="7BE5D544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>aukowczyni</w:t>
      </w:r>
      <w:proofErr w:type="spellEnd"/>
      <w:r w:rsidR="00F742EE" w:rsidRPr="7BE5D544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 xml:space="preserve"> z </w:t>
      </w:r>
      <w:r w:rsidR="00F2595C" w:rsidRPr="00F2595C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>Małopolskiego Centrum Biotechnologii Uniwersytetu Jagiellońskiego</w:t>
      </w:r>
      <w:r w:rsidR="00F2595C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 xml:space="preserve">, bada </w:t>
      </w:r>
      <w:r w:rsidR="00FE6E52" w:rsidRPr="00FE6E52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>m</w:t>
      </w:r>
      <w:r w:rsidR="00084064" w:rsidRPr="00FE6E52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 xml:space="preserve">olekularne podstawy </w:t>
      </w:r>
      <w:proofErr w:type="spellStart"/>
      <w:r w:rsidR="00084064" w:rsidRPr="00FE6E52">
        <w:rPr>
          <w:rFonts w:ascii="Century Gothic" w:eastAsia="Century Gothic" w:hAnsi="Century Gothic" w:cs="Century Gothic"/>
          <w:b/>
          <w:bCs/>
          <w:color w:val="000000" w:themeColor="text1"/>
          <w:lang w:eastAsia="pl-PL"/>
        </w:rPr>
        <w:t>deoksyhypuzynacji</w:t>
      </w:r>
      <w:proofErr w:type="spellEnd"/>
    </w:p>
    <w:p w14:paraId="71B4BE09" w14:textId="77777777" w:rsidR="007F1ED4" w:rsidRDefault="007F1ED4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6B6B1EFF" w14:textId="77777777" w:rsidR="00003FAE" w:rsidRDefault="00003FA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243B2751" w14:textId="14B5174F" w:rsidR="00450504" w:rsidRPr="00546023" w:rsidRDefault="00A45B92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  <w:r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Choroby rzadkie stanowią ogromne wyzwanie zdrowotne, ekonomiczne i społeczne. </w:t>
      </w:r>
      <w:r w:rsidR="0050511E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Liczba sklasyfikowanych do tej pory schorzeń</w:t>
      </w:r>
      <w:r w:rsidR="00071960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 tego typu wynosi około 8 tysięcy</w:t>
      </w:r>
      <w:r w:rsidR="00C965F1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 i stale rośnie </w:t>
      </w:r>
      <w:r w:rsidR="00056EE8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–</w:t>
      </w:r>
      <w:r w:rsidR="00C965F1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 </w:t>
      </w:r>
      <w:r w:rsidR="00056EE8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średnio</w:t>
      </w:r>
      <w:r w:rsidR="00F61A35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 raz na tydzień odkrywana jest nowa </w:t>
      </w:r>
      <w:r w:rsidR="00056EE8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choroba rzadka</w:t>
      </w:r>
      <w:r w:rsidR="00F61A35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. </w:t>
      </w:r>
      <w:r w:rsidR="00CD2870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W Polsce z</w:t>
      </w:r>
      <w:r w:rsidR="008C1AA2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 </w:t>
      </w:r>
      <w:r w:rsidR="00CD2870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powodu chorób rzadkich cierpi 2-3 milionów osób</w:t>
      </w:r>
      <w:r w:rsidR="00C23019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. M</w:t>
      </w:r>
      <w:r w:rsidR="00CB0B0C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oże ich być jednak zdecydowanie więcej, ponieważ w wielu przypadkach chorzy nie mają ustalonego właściwego rozpoznania</w:t>
      </w:r>
      <w:r w:rsidR="00546023">
        <w:rPr>
          <w:rStyle w:val="Odwoanieprzypisudolnego"/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footnoteReference w:id="2"/>
      </w:r>
      <w:r w:rsidR="00CB0B0C" w:rsidRPr="00546023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>.</w:t>
      </w:r>
    </w:p>
    <w:p w14:paraId="5BB9DB21" w14:textId="77777777" w:rsidR="00450504" w:rsidRDefault="00450504" w:rsidP="00F742EE">
      <w:pPr>
        <w:spacing w:after="0" w:line="240" w:lineRule="auto"/>
        <w:jc w:val="both"/>
        <w:textAlignment w:val="baseline"/>
        <w:rPr>
          <w:rFonts w:ascii="Open Sans" w:hAnsi="Open Sans" w:cs="Open Sans"/>
          <w:color w:val="444444"/>
          <w:sz w:val="26"/>
          <w:szCs w:val="26"/>
          <w:shd w:val="clear" w:color="auto" w:fill="FFFFFF"/>
        </w:rPr>
      </w:pPr>
    </w:p>
    <w:p w14:paraId="39CD7AFD" w14:textId="7D87D2CD" w:rsidR="0020452B" w:rsidRDefault="002132D3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  <w:r w:rsidRPr="00C23019">
        <w:rPr>
          <w:rFonts w:ascii="Century Gothic" w:eastAsia="Times New Roman" w:hAnsi="Century Gothic"/>
          <w:color w:val="000000" w:themeColor="text1"/>
          <w:lang w:eastAsia="pl-PL"/>
        </w:rPr>
        <w:t xml:space="preserve">W Unii Europejskiej </w:t>
      </w:r>
      <w:r w:rsidR="00C23019" w:rsidRPr="00C23019">
        <w:rPr>
          <w:rFonts w:ascii="Century Gothic" w:eastAsia="Times New Roman" w:hAnsi="Century Gothic"/>
          <w:color w:val="000000" w:themeColor="text1"/>
          <w:lang w:eastAsia="pl-PL"/>
        </w:rPr>
        <w:t xml:space="preserve">choroba jest określana jako rzadka, </w:t>
      </w:r>
      <w:r w:rsidRPr="00C23019">
        <w:rPr>
          <w:rFonts w:ascii="Century Gothic" w:eastAsia="Times New Roman" w:hAnsi="Century Gothic"/>
          <w:color w:val="000000" w:themeColor="text1"/>
          <w:lang w:eastAsia="pl-PL"/>
        </w:rPr>
        <w:t>jeśli dotyka do 5 na 10 000 osób. </w:t>
      </w:r>
      <w:r w:rsidR="00800D37">
        <w:rPr>
          <w:rFonts w:ascii="Century Gothic" w:eastAsia="Times New Roman" w:hAnsi="Century Gothic"/>
          <w:color w:val="000000" w:themeColor="text1"/>
          <w:lang w:eastAsia="pl-PL"/>
        </w:rPr>
        <w:t xml:space="preserve">To wydaje się </w:t>
      </w:r>
      <w:r w:rsidR="00B95758">
        <w:rPr>
          <w:rFonts w:ascii="Century Gothic" w:eastAsia="Times New Roman" w:hAnsi="Century Gothic"/>
          <w:color w:val="000000" w:themeColor="text1"/>
          <w:lang w:eastAsia="pl-PL"/>
        </w:rPr>
        <w:t>nie</w:t>
      </w:r>
      <w:r w:rsidR="00800D37">
        <w:rPr>
          <w:rFonts w:ascii="Century Gothic" w:eastAsia="Times New Roman" w:hAnsi="Century Gothic"/>
          <w:color w:val="000000" w:themeColor="text1"/>
          <w:lang w:eastAsia="pl-PL"/>
        </w:rPr>
        <w:t xml:space="preserve">wiele, jeśli jednak weźmiemy pod uwagę, że </w:t>
      </w:r>
      <w:r w:rsidR="00BF284C">
        <w:rPr>
          <w:rFonts w:ascii="Century Gothic" w:eastAsia="Times New Roman" w:hAnsi="Century Gothic"/>
          <w:color w:val="000000" w:themeColor="text1"/>
          <w:lang w:eastAsia="pl-PL"/>
        </w:rPr>
        <w:t>liczba chorób rzadkich</w:t>
      </w:r>
      <w:r w:rsidR="0078471A">
        <w:rPr>
          <w:rFonts w:ascii="Century Gothic" w:eastAsia="Times New Roman" w:hAnsi="Century Gothic"/>
          <w:color w:val="000000" w:themeColor="text1"/>
          <w:lang w:eastAsia="pl-PL"/>
        </w:rPr>
        <w:t xml:space="preserve"> przekracza 8 tysięcy</w:t>
      </w:r>
      <w:r w:rsidR="00BF56B6">
        <w:rPr>
          <w:rFonts w:ascii="Century Gothic" w:eastAsia="Times New Roman" w:hAnsi="Century Gothic"/>
          <w:color w:val="000000" w:themeColor="text1"/>
          <w:lang w:eastAsia="pl-PL"/>
        </w:rPr>
        <w:t xml:space="preserve">, </w:t>
      </w:r>
      <w:r w:rsidR="00861BB8" w:rsidRPr="00AE5D5A">
        <w:rPr>
          <w:rFonts w:ascii="Century Gothic" w:eastAsia="Times New Roman" w:hAnsi="Century Gothic"/>
          <w:color w:val="000000" w:themeColor="text1"/>
          <w:lang w:eastAsia="pl-PL"/>
        </w:rPr>
        <w:t xml:space="preserve">to faktycznie dotyczą one aż </w:t>
      </w:r>
      <w:r w:rsidR="00800D37" w:rsidRPr="00AE5D5A">
        <w:rPr>
          <w:rFonts w:ascii="Century Gothic" w:eastAsia="Times New Roman" w:hAnsi="Century Gothic"/>
          <w:color w:val="000000" w:themeColor="text1"/>
          <w:lang w:eastAsia="pl-PL"/>
        </w:rPr>
        <w:t>6-8% populacji.</w:t>
      </w:r>
      <w:r w:rsidR="00FE7B74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r w:rsidR="00B07E4B">
        <w:rPr>
          <w:rFonts w:ascii="Century Gothic" w:eastAsia="Times New Roman" w:hAnsi="Century Gothic"/>
          <w:color w:val="000000" w:themeColor="text1"/>
          <w:lang w:eastAsia="pl-PL"/>
        </w:rPr>
        <w:t xml:space="preserve">Cechą charakterystyczną chorób rzadkich jest </w:t>
      </w:r>
      <w:r w:rsidR="00B07E4B" w:rsidRPr="00286852">
        <w:rPr>
          <w:rFonts w:ascii="Century Gothic" w:eastAsia="Times New Roman" w:hAnsi="Century Gothic"/>
          <w:color w:val="000000" w:themeColor="text1"/>
          <w:lang w:eastAsia="pl-PL"/>
        </w:rPr>
        <w:t>przewlekły i często ciężki przebieg</w:t>
      </w:r>
      <w:r w:rsidR="00F102D1">
        <w:rPr>
          <w:rFonts w:ascii="Century Gothic" w:eastAsia="Times New Roman" w:hAnsi="Century Gothic"/>
          <w:color w:val="000000" w:themeColor="text1"/>
          <w:lang w:eastAsia="pl-PL"/>
        </w:rPr>
        <w:t>. S</w:t>
      </w:r>
      <w:r w:rsidR="00286852" w:rsidRPr="00286852">
        <w:rPr>
          <w:rFonts w:ascii="Century Gothic" w:eastAsia="Times New Roman" w:hAnsi="Century Gothic"/>
          <w:color w:val="000000" w:themeColor="text1"/>
          <w:lang w:eastAsia="pl-PL"/>
        </w:rPr>
        <w:t>chorzenia tego typu w</w:t>
      </w:r>
      <w:r w:rsidR="00B07E4B" w:rsidRPr="00286852">
        <w:rPr>
          <w:rFonts w:ascii="Century Gothic" w:eastAsia="Times New Roman" w:hAnsi="Century Gothic"/>
          <w:color w:val="000000" w:themeColor="text1"/>
          <w:lang w:eastAsia="pl-PL"/>
        </w:rPr>
        <w:t> około połowie przypadków ujawniają się w wieku dziecięcym.</w:t>
      </w:r>
      <w:r w:rsidR="008A21B2">
        <w:rPr>
          <w:rFonts w:ascii="Century Gothic" w:eastAsia="Times New Roman" w:hAnsi="Century Gothic"/>
          <w:color w:val="000000" w:themeColor="text1"/>
          <w:lang w:eastAsia="pl-PL"/>
        </w:rPr>
        <w:t xml:space="preserve"> Według szacunków, </w:t>
      </w:r>
      <w:r w:rsidR="00FE7B74">
        <w:rPr>
          <w:rFonts w:ascii="Century Gothic" w:eastAsia="Times New Roman" w:hAnsi="Century Gothic"/>
          <w:color w:val="000000" w:themeColor="text1"/>
          <w:lang w:eastAsia="pl-PL"/>
        </w:rPr>
        <w:t>większość z nich warunkowana jest genetycznie (80%). Pozostałe 2</w:t>
      </w:r>
      <w:r w:rsidR="008A21B2" w:rsidRPr="00284ACC">
        <w:rPr>
          <w:rFonts w:ascii="Century Gothic" w:eastAsia="Times New Roman" w:hAnsi="Century Gothic"/>
          <w:color w:val="000000" w:themeColor="text1"/>
          <w:lang w:eastAsia="pl-PL"/>
        </w:rPr>
        <w:t>0</w:t>
      </w:r>
      <w:r w:rsidR="009B299E" w:rsidRPr="00284ACC">
        <w:rPr>
          <w:rFonts w:ascii="Century Gothic" w:eastAsia="Times New Roman" w:hAnsi="Century Gothic"/>
          <w:color w:val="000000" w:themeColor="text1"/>
          <w:lang w:eastAsia="pl-PL"/>
        </w:rPr>
        <w:t xml:space="preserve">% </w:t>
      </w:r>
      <w:r w:rsidR="008A21B2" w:rsidRPr="00284ACC">
        <w:rPr>
          <w:rFonts w:ascii="Century Gothic" w:eastAsia="Times New Roman" w:hAnsi="Century Gothic"/>
          <w:color w:val="000000" w:themeColor="text1"/>
          <w:lang w:eastAsia="pl-PL"/>
        </w:rPr>
        <w:t xml:space="preserve">chorób rzadkich rozwija się </w:t>
      </w:r>
      <w:r w:rsidR="009B299E" w:rsidRPr="00284ACC">
        <w:rPr>
          <w:rFonts w:ascii="Century Gothic" w:eastAsia="Times New Roman" w:hAnsi="Century Gothic"/>
          <w:color w:val="000000" w:themeColor="text1"/>
          <w:lang w:eastAsia="pl-PL"/>
        </w:rPr>
        <w:t>na skutek</w:t>
      </w:r>
      <w:r w:rsidR="008A21B2" w:rsidRPr="00284ACC">
        <w:rPr>
          <w:rFonts w:ascii="Century Gothic" w:eastAsia="Times New Roman" w:hAnsi="Century Gothic"/>
          <w:color w:val="000000" w:themeColor="text1"/>
          <w:lang w:eastAsia="pl-PL"/>
        </w:rPr>
        <w:t xml:space="preserve"> przebycia infekcji</w:t>
      </w:r>
      <w:r w:rsidR="009B299E" w:rsidRPr="00284ACC">
        <w:rPr>
          <w:rFonts w:ascii="Century Gothic" w:eastAsia="Times New Roman" w:hAnsi="Century Gothic"/>
          <w:color w:val="000000" w:themeColor="text1"/>
          <w:lang w:eastAsia="pl-PL"/>
        </w:rPr>
        <w:t xml:space="preserve"> lub </w:t>
      </w:r>
      <w:r w:rsidR="008A21B2" w:rsidRPr="00284ACC">
        <w:rPr>
          <w:rFonts w:ascii="Century Gothic" w:eastAsia="Times New Roman" w:hAnsi="Century Gothic"/>
          <w:color w:val="000000" w:themeColor="text1"/>
          <w:lang w:eastAsia="pl-PL"/>
        </w:rPr>
        <w:t xml:space="preserve">alergii, </w:t>
      </w:r>
      <w:r w:rsidR="00484E09" w:rsidRPr="00284ACC">
        <w:rPr>
          <w:rFonts w:ascii="Century Gothic" w:eastAsia="Times New Roman" w:hAnsi="Century Gothic"/>
          <w:color w:val="000000" w:themeColor="text1"/>
          <w:lang w:eastAsia="pl-PL"/>
        </w:rPr>
        <w:t xml:space="preserve">jest efektem działania czynników środowiskowych, zaburzeń układu odpornościowego </w:t>
      </w:r>
      <w:r w:rsidR="008A21B2" w:rsidRPr="00284ACC">
        <w:rPr>
          <w:rFonts w:ascii="Century Gothic" w:eastAsia="Times New Roman" w:hAnsi="Century Gothic"/>
          <w:color w:val="000000" w:themeColor="text1"/>
          <w:lang w:eastAsia="pl-PL"/>
        </w:rPr>
        <w:t>czy proliferacji komórek</w:t>
      </w:r>
      <w:r w:rsidR="00284ACC">
        <w:rPr>
          <w:rStyle w:val="Odwoanieprzypisudolnego"/>
          <w:rFonts w:ascii="Century Gothic" w:eastAsia="Times New Roman" w:hAnsi="Century Gothic"/>
          <w:color w:val="000000" w:themeColor="text1"/>
          <w:lang w:eastAsia="pl-PL"/>
        </w:rPr>
        <w:footnoteReference w:id="3"/>
      </w:r>
      <w:r w:rsidR="008A21B2" w:rsidRPr="00284ACC">
        <w:rPr>
          <w:rFonts w:ascii="Century Gothic" w:eastAsia="Times New Roman" w:hAnsi="Century Gothic"/>
          <w:color w:val="000000" w:themeColor="text1"/>
          <w:lang w:eastAsia="pl-PL"/>
        </w:rPr>
        <w:t>.</w:t>
      </w:r>
    </w:p>
    <w:p w14:paraId="5104B18D" w14:textId="7174A7E4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24C459BB" w14:textId="05135085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 w:themeColor="text1"/>
          <w:lang w:eastAsia="pl-PL"/>
        </w:rPr>
      </w:pPr>
      <w:r w:rsidRPr="3F773798">
        <w:rPr>
          <w:rFonts w:ascii="Century Gothic" w:eastAsia="Times New Roman" w:hAnsi="Century Gothic"/>
          <w:b/>
          <w:bCs/>
          <w:color w:val="000000" w:themeColor="text1"/>
          <w:lang w:eastAsia="pl-PL"/>
        </w:rPr>
        <w:t>Wkład prac polskiej badaczki</w:t>
      </w:r>
    </w:p>
    <w:p w14:paraId="6DF09A96" w14:textId="252E4011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Wyniki pracy badawczej mgr inż. Elżbiety Wątor, stypendystki 23. edycji programu L'Oréal-UNESCO Dla kobiet i Nauki, mogą znacząco poszerzyć naszą wiedzę na temat metod leczenia chorób rzadkich. </w:t>
      </w:r>
    </w:p>
    <w:p w14:paraId="4255D6B2" w14:textId="77777777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5C008EB9" w14:textId="77777777" w:rsidR="3F773798" w:rsidRDefault="3F773798" w:rsidP="3F77379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Mgr inż. Elżbieta Wątor w swoich badaniach zajmuje się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hypuzynacją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 – unikalną modyfikacją, której ulega aminokwas – lizyna, wyłącznie w jednym z białek uczestniczących w regulacji procesu biosyntezy białka. Co ciekawe, pomimo tak 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lastRenderedPageBreak/>
        <w:t xml:space="preserve">rzadkiego występowania, komórki stosują wieloskładnikowy szlak syntezy tej modyfikacji, obejmujący dwa dedykowane enzymy, co podkreśla istotność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hypuzynacji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. Nadmiar tej modyfikacji często występuje w komórkach nowotworowych. Jej niedostatek z kolei sprawia, że komórki nie mogą prawidłowo się rozwijać i często jest obserwowany przy schorzeniach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neurorozwojowych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.</w:t>
      </w:r>
      <w:r w:rsidRPr="3F773798">
        <w:rPr>
          <w:rFonts w:ascii="Arial" w:eastAsia="Times New Roman" w:hAnsi="Arial" w:cs="Arial"/>
          <w:color w:val="000000" w:themeColor="text1"/>
          <w:lang w:eastAsia="pl-PL"/>
        </w:rPr>
        <w:t>  </w:t>
      </w:r>
    </w:p>
    <w:p w14:paraId="49F0BA11" w14:textId="77777777" w:rsidR="3F773798" w:rsidRDefault="3F773798" w:rsidP="3F77379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</w:p>
    <w:p w14:paraId="33BAB430" w14:textId="24557E6C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3F773798">
        <w:rPr>
          <w:rFonts w:ascii="Century Gothic" w:eastAsia="Times New Roman" w:hAnsi="Century Gothic"/>
          <w:color w:val="000000" w:themeColor="text1"/>
          <w:lang w:eastAsia="pl-PL"/>
        </w:rPr>
        <w:t>Zmodyfikowane, posiadaj</w:t>
      </w:r>
      <w:r w:rsidRPr="3F773798">
        <w:rPr>
          <w:rFonts w:ascii="Century Gothic" w:eastAsia="Times New Roman" w:hAnsi="Century Gothic" w:cs="Century Gothic"/>
          <w:color w:val="000000" w:themeColor="text1"/>
          <w:lang w:eastAsia="pl-PL"/>
        </w:rPr>
        <w:t>ą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ce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hypuzyn</w:t>
      </w:r>
      <w:r w:rsidRPr="3F773798">
        <w:rPr>
          <w:rFonts w:ascii="Century Gothic" w:eastAsia="Times New Roman" w:hAnsi="Century Gothic" w:cs="Century Gothic"/>
          <w:color w:val="000000" w:themeColor="text1"/>
          <w:lang w:eastAsia="pl-PL"/>
        </w:rPr>
        <w:t>ę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, bia</w:t>
      </w:r>
      <w:r w:rsidRPr="3F773798">
        <w:rPr>
          <w:rFonts w:ascii="Century Gothic" w:eastAsia="Times New Roman" w:hAnsi="Century Gothic" w:cs="Century Gothic"/>
          <w:color w:val="000000" w:themeColor="text1"/>
          <w:lang w:eastAsia="pl-PL"/>
        </w:rPr>
        <w:t>ł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>ko eIF5A jest niezb</w:t>
      </w:r>
      <w:r w:rsidRPr="3F773798">
        <w:rPr>
          <w:rFonts w:ascii="Century Gothic" w:eastAsia="Times New Roman" w:hAnsi="Century Gothic" w:cs="Century Gothic"/>
          <w:color w:val="000000" w:themeColor="text1"/>
          <w:lang w:eastAsia="pl-PL"/>
        </w:rPr>
        <w:t>ę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>dne dla prawid</w:t>
      </w:r>
      <w:r w:rsidRPr="3F773798">
        <w:rPr>
          <w:rFonts w:ascii="Century Gothic" w:eastAsia="Times New Roman" w:hAnsi="Century Gothic" w:cs="Century Gothic"/>
          <w:color w:val="000000" w:themeColor="text1"/>
          <w:lang w:eastAsia="pl-PL"/>
        </w:rPr>
        <w:t>ł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owego przebiegu wielu istotnych procesów komórkowych, takich jak wzrost komórki i jej podział. W ostatnich latach zidentyfikowano serię mutacji u pacjentów prowadzących do nieprawidłowości w szlaku syntezy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hypuzyny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. Choć zaburzenie to jest bardzo rzadkie, manifestuje się ono u pacjentów szerokim spektrum objawów klinicznych. Badania mgr Wątor skupiały się na pierwszym etapie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hypuzynacji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, zarówno na jego prawidłowym przebiegu, jaki i na wpływie mutacji na strukturę i aktywność enzymatyczną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syntazy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deoksyhypuzyny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 (DHS).</w:t>
      </w:r>
    </w:p>
    <w:p w14:paraId="207A9C0F" w14:textId="77777777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4BBA212B" w14:textId="52C7D926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Naukowcy, opisując strukturę atomową kompleksu białek eIF5A i DHS, odpowiedzieli na pytanie, w jaki sposób tylko jeden konkretny aminokwas lizyna w białku eIF5A jest modyfikowany do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hypuzyny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. Wskazali elementy kluczowe dla prawidłowego przebiegu procesu a także wyjaśnili przyczyny inaktywacji DHS na skutek mutacji punktowych w kodującym je genie.</w:t>
      </w:r>
      <w:r w:rsidRPr="3F773798">
        <w:rPr>
          <w:rFonts w:ascii="Arial" w:eastAsia="Times New Roman" w:hAnsi="Arial" w:cs="Arial"/>
          <w:color w:val="000000" w:themeColor="text1"/>
          <w:lang w:eastAsia="pl-PL"/>
        </w:rPr>
        <w:t>  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>Przy u</w:t>
      </w:r>
      <w:r w:rsidRPr="3F773798">
        <w:rPr>
          <w:rFonts w:ascii="Century Gothic" w:eastAsia="Times New Roman" w:hAnsi="Century Gothic" w:cs="Century Gothic"/>
          <w:color w:val="000000" w:themeColor="text1"/>
          <w:lang w:eastAsia="pl-PL"/>
        </w:rPr>
        <w:t>ż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yciu technik biologii strukturalnej takich, jak krystalografia makromolekularna, czy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kriomikroskopia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 elektronowa mo</w:t>
      </w:r>
      <w:r w:rsidRPr="3F773798">
        <w:rPr>
          <w:rFonts w:ascii="Century Gothic" w:eastAsia="Times New Roman" w:hAnsi="Century Gothic" w:cs="Century Gothic"/>
          <w:color w:val="000000" w:themeColor="text1"/>
          <w:lang w:eastAsia="pl-PL"/>
        </w:rPr>
        <w:t>ż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liwe jest uchwycenie mechanizmu działania </w:t>
      </w:r>
      <w:proofErr w:type="spellStart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biomoleku</w:t>
      </w:r>
      <w:r w:rsidRPr="3F773798">
        <w:rPr>
          <w:rFonts w:ascii="Century Gothic" w:eastAsia="Times New Roman" w:hAnsi="Century Gothic" w:cs="Century Gothic"/>
          <w:color w:val="000000" w:themeColor="text1"/>
          <w:lang w:eastAsia="pl-PL"/>
        </w:rPr>
        <w:t>ł</w:t>
      </w:r>
      <w:proofErr w:type="spellEnd"/>
      <w:r w:rsidRPr="3F773798">
        <w:rPr>
          <w:rFonts w:ascii="Century Gothic" w:eastAsia="Times New Roman" w:hAnsi="Century Gothic"/>
          <w:color w:val="000000" w:themeColor="text1"/>
          <w:lang w:eastAsia="pl-PL"/>
        </w:rPr>
        <w:t>, a zrozumienie mechanizmu działania enzymu jest kluczowym etapem na drodze do jego kontroli. Dalsze badania będą ukierunkowane na identyfikację z jednej strony inhibitorów, mogących mieć zastosowanie wspomagające w leczeniu nowotworów, z drugiej zaś na poszukiwanie mechanizmów aktywujących DHS</w:t>
      </w:r>
    </w:p>
    <w:p w14:paraId="1F4EC079" w14:textId="77777777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62F39565" w14:textId="1CEADCDA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i/>
          <w:iCs/>
          <w:color w:val="000000" w:themeColor="text1"/>
          <w:lang w:eastAsia="pl-PL"/>
        </w:rPr>
      </w:pPr>
      <w:r w:rsidRPr="3F773798">
        <w:rPr>
          <w:rFonts w:ascii="Century Gothic" w:eastAsia="Times New Roman" w:hAnsi="Century Gothic"/>
          <w:i/>
          <w:iCs/>
          <w:color w:val="000000" w:themeColor="text1"/>
          <w:lang w:eastAsia="pl-PL"/>
        </w:rPr>
        <w:t xml:space="preserve">Równowaga w procesie </w:t>
      </w:r>
      <w:proofErr w:type="spellStart"/>
      <w:r w:rsidRPr="3F773798">
        <w:rPr>
          <w:rFonts w:ascii="Century Gothic" w:eastAsia="Times New Roman" w:hAnsi="Century Gothic"/>
          <w:i/>
          <w:iCs/>
          <w:color w:val="000000" w:themeColor="text1"/>
          <w:lang w:eastAsia="pl-PL"/>
        </w:rPr>
        <w:t>hypuzynacji</w:t>
      </w:r>
      <w:proofErr w:type="spellEnd"/>
      <w:r w:rsidRPr="3F773798">
        <w:rPr>
          <w:rFonts w:ascii="Century Gothic" w:eastAsia="Times New Roman" w:hAnsi="Century Gothic"/>
          <w:i/>
          <w:iCs/>
          <w:color w:val="000000" w:themeColor="text1"/>
          <w:lang w:eastAsia="pl-PL"/>
        </w:rPr>
        <w:t xml:space="preserve"> wydaje się być istotna z klinicznego punktu widzenia. Na co dzień badam jak ten proces jest inicjowany, jak się odbywa i jakie są mechanizmy jego regulacji, taka by później móc go odtworzyć i na niego wpływać. To z kolei będzie miało realne przełożenie na projektowanie nowych leków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 – mówi </w:t>
      </w:r>
      <w:r w:rsidRPr="3F773798">
        <w:rPr>
          <w:rFonts w:ascii="Century Gothic" w:eastAsia="Times New Roman" w:hAnsi="Century Gothic"/>
          <w:b/>
          <w:bCs/>
          <w:color w:val="000000" w:themeColor="text1"/>
          <w:lang w:eastAsia="pl-PL"/>
        </w:rPr>
        <w:t>mgr inż. Elżbieta Wątor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>, stypendystka programu L’Oréal-UNESCO Dla Kobiet i Nauki.</w:t>
      </w:r>
    </w:p>
    <w:p w14:paraId="2B04C7CF" w14:textId="77777777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5BEE15E2" w14:textId="0EB3216C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3F773798">
        <w:rPr>
          <w:rFonts w:ascii="Century Gothic" w:eastAsia="Times New Roman" w:hAnsi="Century Gothic"/>
          <w:color w:val="000000" w:themeColor="text1"/>
          <w:lang w:eastAsia="pl-PL"/>
        </w:rPr>
        <w:t>Przeprowadzone przez zespół, którego członkinią jest Elżbieta Wątor, analizy biochemiczne i biofizyczne uzupełniły oraz zweryfikowały obserwacje uzyskane na podstawie wcześniejszych badań strukturalnych i pozwoliły na zaproponowanie mechanizmów powodujących utratę aktywności białka DHS związaną z tzw. syndromem niedoboru DHS – rzadką chorobą o podłożu genetycznym.</w:t>
      </w:r>
    </w:p>
    <w:p w14:paraId="50CFC4D0" w14:textId="77777777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i/>
          <w:iCs/>
          <w:color w:val="000000" w:themeColor="text1"/>
          <w:lang w:eastAsia="pl-PL"/>
        </w:rPr>
      </w:pPr>
    </w:p>
    <w:p w14:paraId="6827B7A8" w14:textId="2B34A884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3F773798">
        <w:rPr>
          <w:rFonts w:ascii="Century Gothic" w:eastAsia="Times New Roman" w:hAnsi="Century Gothic"/>
          <w:i/>
          <w:iCs/>
          <w:color w:val="000000" w:themeColor="text1"/>
          <w:lang w:eastAsia="pl-PL"/>
        </w:rPr>
        <w:t>W biologii strukturalnej fascynuje mnie to, że dzięki naszym badaniom możemy realnie pokazać, jak dany proces przebiega, albo dlaczego dany proces działa nieprawidłowo, np. w przypadku mutacji genetycznych powodujących, np. obniżenie aktywności danego białka. Dziedzina badań, którą się zajmuję daje możliwość dopasowania niewielkiego elementu wiedzy do ogromnej układanki zagadek życia, a to daje mi największą satysfakcję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 –</w:t>
      </w:r>
      <w:r w:rsidRPr="3F773798">
        <w:rPr>
          <w:rFonts w:ascii="Century Gothic" w:eastAsia="Times New Roman" w:hAnsi="Century Gothic"/>
          <w:i/>
          <w:iCs/>
          <w:color w:val="000000" w:themeColor="text1"/>
          <w:lang w:eastAsia="pl-PL"/>
        </w:rPr>
        <w:t xml:space="preserve"> 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 xml:space="preserve">dodaje </w:t>
      </w:r>
      <w:r w:rsidRPr="3F773798">
        <w:rPr>
          <w:rFonts w:ascii="Century Gothic" w:eastAsia="Times New Roman" w:hAnsi="Century Gothic"/>
          <w:b/>
          <w:bCs/>
          <w:color w:val="000000" w:themeColor="text1"/>
          <w:lang w:eastAsia="pl-PL"/>
        </w:rPr>
        <w:t>mgr inż. Elżbieta Wątor</w:t>
      </w:r>
      <w:r w:rsidRPr="3F773798">
        <w:rPr>
          <w:rFonts w:ascii="Century Gothic" w:eastAsia="Times New Roman" w:hAnsi="Century Gothic"/>
          <w:color w:val="000000" w:themeColor="text1"/>
          <w:lang w:eastAsia="pl-PL"/>
        </w:rPr>
        <w:t>, stypendystka programu L’Oréal-UNESCO Dla Kobiet i Nauki.</w:t>
      </w:r>
    </w:p>
    <w:p w14:paraId="6C55A17F" w14:textId="3EAF713F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66BA41C9" w14:textId="77777777" w:rsidR="000172B4" w:rsidRDefault="000172B4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04AB80E6" w14:textId="07815854" w:rsidR="000172B4" w:rsidRPr="000172B4" w:rsidRDefault="000172B4" w:rsidP="00F742EE">
      <w:pPr>
        <w:spacing w:after="0" w:line="240" w:lineRule="auto"/>
        <w:jc w:val="both"/>
        <w:textAlignment w:val="baseline"/>
        <w:rPr>
          <w:rFonts w:ascii="Arial" w:hAnsi="Arial" w:cs="Arial"/>
          <w:b/>
          <w:bCs/>
          <w:sz w:val="23"/>
          <w:szCs w:val="23"/>
          <w:shd w:val="clear" w:color="auto" w:fill="ECF0F5"/>
        </w:rPr>
      </w:pPr>
      <w:r w:rsidRPr="000172B4">
        <w:rPr>
          <w:rFonts w:ascii="Century Gothic" w:eastAsia="Times New Roman" w:hAnsi="Century Gothic"/>
          <w:b/>
          <w:bCs/>
          <w:color w:val="000000" w:themeColor="text1"/>
          <w:lang w:eastAsia="pl-PL"/>
        </w:rPr>
        <w:t>Problemy z leczeniem chorób rzadkich</w:t>
      </w:r>
    </w:p>
    <w:p w14:paraId="5300F2C0" w14:textId="6F5C5E3C" w:rsidR="00B81609" w:rsidRDefault="00D925EF" w:rsidP="1CDD3F26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Proces </w:t>
      </w:r>
      <w:r w:rsidR="00583135" w:rsidRPr="00CA6664">
        <w:rPr>
          <w:rFonts w:ascii="Century Gothic" w:eastAsia="Times New Roman" w:hAnsi="Century Gothic"/>
          <w:color w:val="000000" w:themeColor="text1"/>
          <w:lang w:eastAsia="pl-PL"/>
        </w:rPr>
        <w:t>właściwego zdiagnozowania choroby rzadkiej jest często bardzo trudny i</w:t>
      </w:r>
      <w:r w:rsidR="00055094">
        <w:rPr>
          <w:rFonts w:ascii="Century Gothic" w:eastAsia="Times New Roman" w:hAnsi="Century Gothic"/>
          <w:color w:val="000000" w:themeColor="text1"/>
          <w:lang w:eastAsia="pl-PL"/>
        </w:rPr>
        <w:t> </w:t>
      </w:r>
      <w:r w:rsidR="00583135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złożony, przez co może trwać nawet wiele lat. </w:t>
      </w:r>
      <w:r w:rsidR="00750CDA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Pacjenci mają wykonywane </w:t>
      </w:r>
      <w:r w:rsidR="00750CDA" w:rsidRPr="00CA6664">
        <w:rPr>
          <w:rFonts w:ascii="Century Gothic" w:eastAsia="Times New Roman" w:hAnsi="Century Gothic"/>
          <w:color w:val="000000" w:themeColor="text1"/>
          <w:lang w:eastAsia="pl-PL"/>
        </w:rPr>
        <w:lastRenderedPageBreak/>
        <w:t>niewłaściwe badania, są odsyłani do</w:t>
      </w:r>
      <w:r w:rsidR="00C405A6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 kolejnych</w:t>
      </w:r>
      <w:r w:rsidR="00750CDA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 lekarzy</w:t>
      </w:r>
      <w:r w:rsidR="00890E06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 przez trudności w</w:t>
      </w:r>
      <w:r w:rsidR="00055094">
        <w:rPr>
          <w:rFonts w:ascii="Century Gothic" w:eastAsia="Times New Roman" w:hAnsi="Century Gothic"/>
          <w:color w:val="000000" w:themeColor="text1"/>
          <w:lang w:eastAsia="pl-PL"/>
        </w:rPr>
        <w:t> </w:t>
      </w:r>
      <w:r w:rsidR="00890E06" w:rsidRPr="00CA6664">
        <w:rPr>
          <w:rFonts w:ascii="Century Gothic" w:eastAsia="Times New Roman" w:hAnsi="Century Gothic"/>
          <w:color w:val="000000" w:themeColor="text1"/>
          <w:lang w:eastAsia="pl-PL"/>
        </w:rPr>
        <w:t>rozpoznawaniu symptomów choroby</w:t>
      </w:r>
      <w:r w:rsidR="00847756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, przechodzą </w:t>
      </w:r>
      <w:r w:rsidR="00847756" w:rsidRPr="006B1291">
        <w:rPr>
          <w:rFonts w:ascii="Century Gothic" w:eastAsia="Times New Roman" w:hAnsi="Century Gothic"/>
          <w:color w:val="000000" w:themeColor="text1"/>
          <w:lang w:eastAsia="pl-PL"/>
        </w:rPr>
        <w:t>przez</w:t>
      </w:r>
      <w:r w:rsidR="00202F63" w:rsidRPr="006B1291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r w:rsidR="0078346C">
        <w:rPr>
          <w:rFonts w:ascii="Century Gothic" w:eastAsia="Times New Roman" w:hAnsi="Century Gothic"/>
          <w:color w:val="000000" w:themeColor="text1"/>
          <w:lang w:eastAsia="pl-PL"/>
        </w:rPr>
        <w:t>szereg</w:t>
      </w:r>
      <w:r w:rsidR="00202F63" w:rsidRPr="006B1291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r w:rsidR="00847756" w:rsidRPr="006B1291">
        <w:rPr>
          <w:rFonts w:ascii="Century Gothic" w:eastAsia="Times New Roman" w:hAnsi="Century Gothic"/>
          <w:color w:val="000000" w:themeColor="text1"/>
          <w:lang w:eastAsia="pl-PL"/>
        </w:rPr>
        <w:t>medyczn</w:t>
      </w:r>
      <w:r w:rsidR="00C405A6" w:rsidRPr="006B1291">
        <w:rPr>
          <w:rFonts w:ascii="Century Gothic" w:eastAsia="Times New Roman" w:hAnsi="Century Gothic"/>
          <w:color w:val="000000" w:themeColor="text1"/>
          <w:lang w:eastAsia="pl-PL"/>
        </w:rPr>
        <w:t>ych</w:t>
      </w:r>
      <w:r w:rsidR="00C405A6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r w:rsidR="00847756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procedur – a to wszystko sprawia, że </w:t>
      </w:r>
      <w:r w:rsidR="008D4CF8" w:rsidRPr="00CA6664">
        <w:rPr>
          <w:rFonts w:ascii="Century Gothic" w:eastAsia="Times New Roman" w:hAnsi="Century Gothic"/>
          <w:color w:val="000000" w:themeColor="text1"/>
          <w:lang w:eastAsia="pl-PL"/>
        </w:rPr>
        <w:t>ich stan zdrowia ulega pogorszeniu</w:t>
      </w:r>
      <w:r w:rsidR="00256B1B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. </w:t>
      </w:r>
      <w:r w:rsidR="00873741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Dodatkowo, </w:t>
      </w:r>
      <w:r w:rsidR="00B81609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choroby rzadkie często współistnieją </w:t>
      </w:r>
      <w:r w:rsidR="002C73F0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z </w:t>
      </w:r>
      <w:r w:rsidR="00B81609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niepełnosprawnością fizyczną  </w:t>
      </w:r>
      <w:r w:rsidR="1CDD3F26" w:rsidRPr="1CDD3F26">
        <w:rPr>
          <w:rFonts w:ascii="Century Gothic" w:eastAsia="Times New Roman" w:hAnsi="Century Gothic"/>
          <w:color w:val="000000" w:themeColor="text1"/>
          <w:lang w:eastAsia="pl-PL"/>
        </w:rPr>
        <w:t>i/lub</w:t>
      </w:r>
      <w:r w:rsidR="00B81609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 intelektualną</w:t>
      </w:r>
      <w:r w:rsidR="002C73F0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, </w:t>
      </w:r>
      <w:r w:rsidR="00C405A6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co </w:t>
      </w:r>
      <w:r w:rsidR="00BC6B64">
        <w:rPr>
          <w:rFonts w:ascii="Century Gothic" w:eastAsia="Times New Roman" w:hAnsi="Century Gothic"/>
          <w:color w:val="000000" w:themeColor="text1"/>
          <w:lang w:eastAsia="pl-PL"/>
        </w:rPr>
        <w:t>skutkuje tym,</w:t>
      </w:r>
      <w:r w:rsidR="00C405A6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 że kontakt z pacjentem może być ograniczony, a przez to diagnoza jeszcze trudniejsza</w:t>
      </w:r>
      <w:r w:rsidR="00ED3C83" w:rsidRPr="00CA6664">
        <w:rPr>
          <w:rFonts w:ascii="Century Gothic" w:eastAsia="Times New Roman" w:hAnsi="Century Gothic"/>
          <w:color w:val="000000" w:themeColor="text1"/>
          <w:lang w:eastAsia="pl-PL"/>
        </w:rPr>
        <w:t>. Należy również podkreślić, że koszt</w:t>
      </w:r>
      <w:r w:rsidR="00A134D8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y leczenia chorób rzadkich są najczęściej bardzo wysokie, a fakt ten </w:t>
      </w:r>
      <w:r w:rsidR="005C0581" w:rsidRPr="00CA6664">
        <w:rPr>
          <w:rFonts w:ascii="Century Gothic" w:eastAsia="Times New Roman" w:hAnsi="Century Gothic"/>
          <w:color w:val="000000" w:themeColor="text1"/>
          <w:lang w:eastAsia="pl-PL"/>
        </w:rPr>
        <w:t>r</w:t>
      </w:r>
      <w:r w:rsidR="00A33DDF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odzi kolejne problemy – ekonomiczne i społeczne. </w:t>
      </w:r>
      <w:r w:rsidR="005C0581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Rodziny z problemami </w:t>
      </w:r>
      <w:r w:rsidR="00A818D6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zdrowotnymi i </w:t>
      </w:r>
      <w:r w:rsidR="005C0581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finansowymi </w:t>
      </w:r>
      <w:r w:rsidR="00EA46EC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narażone są na zwiększone ryzyko </w:t>
      </w:r>
      <w:r w:rsidR="007F1FE9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rozpadu </w:t>
      </w:r>
      <w:r w:rsidR="001C3155" w:rsidRPr="00CA6664">
        <w:rPr>
          <w:rFonts w:ascii="Century Gothic" w:eastAsia="Times New Roman" w:hAnsi="Century Gothic"/>
          <w:color w:val="000000" w:themeColor="text1"/>
          <w:lang w:eastAsia="pl-PL"/>
        </w:rPr>
        <w:t>oraz izolacji społecznej</w:t>
      </w:r>
      <w:r w:rsidR="000C1B4E" w:rsidRPr="00CA6664">
        <w:rPr>
          <w:rFonts w:ascii="Century Gothic" w:hAnsi="Century Gothic"/>
          <w:color w:val="000000" w:themeColor="text1"/>
          <w:vertAlign w:val="superscript"/>
        </w:rPr>
        <w:footnoteReference w:id="4"/>
      </w:r>
      <w:r w:rsidR="001C3155" w:rsidRPr="00CA6664">
        <w:rPr>
          <w:rFonts w:ascii="Century Gothic" w:eastAsia="Times New Roman" w:hAnsi="Century Gothic"/>
          <w:color w:val="000000" w:themeColor="text1"/>
          <w:lang w:eastAsia="pl-PL"/>
        </w:rPr>
        <w:t>.</w:t>
      </w:r>
    </w:p>
    <w:p w14:paraId="417A97E1" w14:textId="77777777" w:rsidR="00AB460F" w:rsidRPr="00CA6664" w:rsidRDefault="00AB460F" w:rsidP="00CA6664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6217732F" w14:textId="57F6217B" w:rsidR="001C6FB9" w:rsidRDefault="0099185C" w:rsidP="00CA6664">
      <w:pPr>
        <w:spacing w:after="0" w:line="240" w:lineRule="auto"/>
        <w:jc w:val="both"/>
        <w:textAlignment w:val="baseline"/>
        <w:rPr>
          <w:rFonts w:ascii="Nunito" w:hAnsi="Nunito"/>
          <w:color w:val="000000"/>
          <w:spacing w:val="-5"/>
          <w:sz w:val="27"/>
          <w:szCs w:val="27"/>
        </w:rPr>
      </w:pPr>
      <w:r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Nadzieją dla pacjentów zmagających się z chorobami rzadkimi </w:t>
      </w:r>
      <w:r w:rsidR="00A55045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jest więc przede wszystkim </w:t>
      </w:r>
      <w:r w:rsidR="00DB0E5D" w:rsidRPr="00CA6664">
        <w:rPr>
          <w:rFonts w:ascii="Century Gothic" w:eastAsia="Times New Roman" w:hAnsi="Century Gothic"/>
          <w:color w:val="000000" w:themeColor="text1"/>
          <w:lang w:eastAsia="pl-PL"/>
        </w:rPr>
        <w:t>interdyscyplinarne podejści</w:t>
      </w:r>
      <w:r w:rsidR="00A55045" w:rsidRPr="00CA6664">
        <w:rPr>
          <w:rFonts w:ascii="Century Gothic" w:eastAsia="Times New Roman" w:hAnsi="Century Gothic"/>
          <w:color w:val="000000" w:themeColor="text1"/>
          <w:lang w:eastAsia="pl-PL"/>
        </w:rPr>
        <w:t>e</w:t>
      </w:r>
      <w:r w:rsidR="00DB0E5D" w:rsidRPr="00CA6664">
        <w:rPr>
          <w:rFonts w:ascii="Century Gothic" w:eastAsia="Times New Roman" w:hAnsi="Century Gothic"/>
          <w:color w:val="000000" w:themeColor="text1"/>
          <w:lang w:eastAsia="pl-PL"/>
        </w:rPr>
        <w:t xml:space="preserve"> oraz dostęp do najnowszych technologii medycznych</w:t>
      </w:r>
      <w:r w:rsidR="000C0758" w:rsidRPr="00060689">
        <w:rPr>
          <w:rFonts w:ascii="Century Gothic" w:eastAsia="Times New Roman" w:hAnsi="Century Gothic"/>
          <w:color w:val="000000" w:themeColor="text1"/>
          <w:vertAlign w:val="superscript"/>
          <w:lang w:eastAsia="pl-PL"/>
        </w:rPr>
        <w:footnoteReference w:id="5"/>
      </w:r>
      <w:r w:rsidR="00CA6664" w:rsidRPr="00CA6664">
        <w:rPr>
          <w:rFonts w:ascii="Century Gothic" w:eastAsia="Times New Roman" w:hAnsi="Century Gothic"/>
          <w:color w:val="000000" w:themeColor="text1"/>
          <w:lang w:eastAsia="pl-PL"/>
        </w:rPr>
        <w:t>, co stanowi niewątpliwe wyzwanie dla systemu opieki zdrowotnej.</w:t>
      </w:r>
      <w:r w:rsidR="00CA6664">
        <w:rPr>
          <w:rFonts w:ascii="Nunito" w:hAnsi="Nunito"/>
          <w:color w:val="000000"/>
          <w:spacing w:val="-5"/>
          <w:sz w:val="27"/>
          <w:szCs w:val="27"/>
        </w:rPr>
        <w:t xml:space="preserve"> </w:t>
      </w:r>
    </w:p>
    <w:p w14:paraId="7607B5B0" w14:textId="77777777" w:rsidR="00AB460F" w:rsidRDefault="00AB460F" w:rsidP="00CA6664">
      <w:pPr>
        <w:spacing w:after="0" w:line="240" w:lineRule="auto"/>
        <w:jc w:val="both"/>
        <w:textAlignment w:val="baseline"/>
        <w:rPr>
          <w:rFonts w:ascii="Nunito" w:hAnsi="Nunito"/>
          <w:color w:val="000000"/>
          <w:spacing w:val="-5"/>
          <w:sz w:val="27"/>
          <w:szCs w:val="27"/>
        </w:rPr>
      </w:pPr>
    </w:p>
    <w:p w14:paraId="6119FD82" w14:textId="4809B081" w:rsidR="0036583D" w:rsidRDefault="5DD049BF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  <w:r w:rsidRPr="5C69390B">
        <w:rPr>
          <w:rFonts w:ascii="Century Gothic" w:eastAsia="Times New Roman" w:hAnsi="Century Gothic"/>
          <w:color w:val="000000" w:themeColor="text1"/>
          <w:lang w:eastAsia="pl-PL"/>
        </w:rPr>
        <w:t xml:space="preserve">W obliczu </w:t>
      </w:r>
      <w:r w:rsidR="00060689">
        <w:rPr>
          <w:rFonts w:ascii="Century Gothic" w:eastAsia="Times New Roman" w:hAnsi="Century Gothic"/>
          <w:color w:val="000000" w:themeColor="text1"/>
          <w:lang w:eastAsia="pl-PL"/>
        </w:rPr>
        <w:t xml:space="preserve">szybko </w:t>
      </w:r>
      <w:r w:rsidR="00055094">
        <w:rPr>
          <w:rFonts w:ascii="Century Gothic" w:eastAsia="Times New Roman" w:hAnsi="Century Gothic"/>
          <w:color w:val="000000" w:themeColor="text1"/>
          <w:lang w:eastAsia="pl-PL"/>
        </w:rPr>
        <w:t>rozpoznawanych</w:t>
      </w:r>
      <w:r w:rsidR="00060689">
        <w:rPr>
          <w:rFonts w:ascii="Century Gothic" w:eastAsia="Times New Roman" w:hAnsi="Century Gothic"/>
          <w:color w:val="000000" w:themeColor="text1"/>
          <w:lang w:eastAsia="pl-PL"/>
        </w:rPr>
        <w:t xml:space="preserve"> nowych chorób rzadkich i</w:t>
      </w:r>
      <w:r w:rsidR="00055094">
        <w:rPr>
          <w:rFonts w:ascii="Century Gothic" w:eastAsia="Times New Roman" w:hAnsi="Century Gothic"/>
          <w:color w:val="000000" w:themeColor="text1"/>
          <w:lang w:eastAsia="pl-PL"/>
        </w:rPr>
        <w:t> </w:t>
      </w:r>
      <w:r w:rsidR="005C5EA4">
        <w:rPr>
          <w:rFonts w:ascii="Century Gothic" w:eastAsia="Times New Roman" w:hAnsi="Century Gothic"/>
          <w:color w:val="000000" w:themeColor="text1"/>
          <w:lang w:eastAsia="pl-PL"/>
        </w:rPr>
        <w:t xml:space="preserve">problemów z ich zdiagnozowaniem, kluczowe jest </w:t>
      </w:r>
      <w:r w:rsidR="00147F55" w:rsidRPr="00EF0EF1">
        <w:rPr>
          <w:rFonts w:ascii="Century Gothic" w:eastAsia="Times New Roman" w:hAnsi="Century Gothic"/>
          <w:color w:val="000000" w:themeColor="text1"/>
          <w:lang w:eastAsia="pl-PL"/>
        </w:rPr>
        <w:t>poszukiwanie n</w:t>
      </w:r>
      <w:r w:rsidR="00F742EE" w:rsidRPr="00EF0EF1">
        <w:rPr>
          <w:rFonts w:ascii="Century Gothic" w:eastAsia="Times New Roman" w:hAnsi="Century Gothic"/>
          <w:color w:val="000000" w:themeColor="text1"/>
          <w:lang w:eastAsia="pl-PL"/>
        </w:rPr>
        <w:t>ow</w:t>
      </w:r>
      <w:r w:rsidR="001562F7" w:rsidRPr="00EF0EF1">
        <w:rPr>
          <w:rFonts w:ascii="Century Gothic" w:eastAsia="Times New Roman" w:hAnsi="Century Gothic"/>
          <w:color w:val="000000" w:themeColor="text1"/>
          <w:lang w:eastAsia="pl-PL"/>
        </w:rPr>
        <w:t>ych</w:t>
      </w:r>
      <w:r w:rsidR="00BB18F7" w:rsidRPr="00EF0EF1">
        <w:rPr>
          <w:rFonts w:ascii="Century Gothic" w:eastAsia="Times New Roman" w:hAnsi="Century Gothic"/>
          <w:color w:val="000000" w:themeColor="text1"/>
          <w:lang w:eastAsia="pl-PL"/>
        </w:rPr>
        <w:t>, innowacyjnych</w:t>
      </w:r>
      <w:r w:rsidR="001562F7" w:rsidRPr="00EF0EF1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r w:rsidR="00F44130">
        <w:rPr>
          <w:rFonts w:ascii="Century Gothic" w:eastAsia="Times New Roman" w:hAnsi="Century Gothic"/>
          <w:color w:val="000000" w:themeColor="text1"/>
          <w:lang w:eastAsia="pl-PL"/>
        </w:rPr>
        <w:t xml:space="preserve">terapii i </w:t>
      </w:r>
      <w:r w:rsidR="001562F7" w:rsidRPr="00EF0EF1">
        <w:rPr>
          <w:rFonts w:ascii="Century Gothic" w:eastAsia="Times New Roman" w:hAnsi="Century Gothic"/>
          <w:color w:val="000000" w:themeColor="text1"/>
          <w:lang w:eastAsia="pl-PL"/>
        </w:rPr>
        <w:t>form leczenia</w:t>
      </w:r>
      <w:r w:rsidR="00BB18F7" w:rsidRPr="00EF0EF1">
        <w:rPr>
          <w:rFonts w:ascii="Century Gothic" w:eastAsia="Times New Roman" w:hAnsi="Century Gothic"/>
          <w:color w:val="000000" w:themeColor="text1"/>
          <w:lang w:eastAsia="pl-PL"/>
        </w:rPr>
        <w:t xml:space="preserve"> kliniczneg</w:t>
      </w:r>
      <w:r w:rsidR="00F44130">
        <w:rPr>
          <w:rFonts w:ascii="Century Gothic" w:eastAsia="Times New Roman" w:hAnsi="Century Gothic"/>
          <w:color w:val="000000" w:themeColor="text1"/>
          <w:lang w:eastAsia="pl-PL"/>
        </w:rPr>
        <w:t>o</w:t>
      </w:r>
      <w:r w:rsidR="00692486">
        <w:rPr>
          <w:rFonts w:ascii="Century Gothic" w:eastAsia="Times New Roman" w:hAnsi="Century Gothic"/>
          <w:color w:val="000000" w:themeColor="text1"/>
          <w:lang w:eastAsia="pl-PL"/>
        </w:rPr>
        <w:t>,</w:t>
      </w:r>
      <w:r w:rsidR="001562F7" w:rsidRPr="00EF0EF1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r w:rsidR="00F742EE" w:rsidRPr="00EF0EF1">
        <w:rPr>
          <w:rFonts w:ascii="Century Gothic" w:eastAsia="Times New Roman" w:hAnsi="Century Gothic"/>
          <w:color w:val="000000" w:themeColor="text1"/>
          <w:lang w:eastAsia="pl-PL"/>
        </w:rPr>
        <w:t xml:space="preserve">które mogą wpłynąć na </w:t>
      </w:r>
      <w:r w:rsidR="00F44130">
        <w:rPr>
          <w:rFonts w:ascii="Century Gothic" w:eastAsia="Times New Roman" w:hAnsi="Century Gothic"/>
          <w:color w:val="000000" w:themeColor="text1"/>
          <w:lang w:eastAsia="pl-PL"/>
        </w:rPr>
        <w:t>poprawę zdrowia</w:t>
      </w:r>
      <w:r w:rsidR="005074DF">
        <w:rPr>
          <w:rFonts w:ascii="Century Gothic" w:eastAsia="Times New Roman" w:hAnsi="Century Gothic"/>
          <w:color w:val="000000" w:themeColor="text1"/>
          <w:lang w:eastAsia="pl-PL"/>
        </w:rPr>
        <w:t xml:space="preserve"> pacjentów i</w:t>
      </w:r>
      <w:r w:rsidR="00FE0C5E">
        <w:rPr>
          <w:rFonts w:ascii="Century Gothic" w:eastAsia="Times New Roman" w:hAnsi="Century Gothic"/>
          <w:color w:val="000000" w:themeColor="text1"/>
          <w:lang w:eastAsia="pl-PL"/>
        </w:rPr>
        <w:t> </w:t>
      </w:r>
      <w:r w:rsidR="005074DF">
        <w:rPr>
          <w:rFonts w:ascii="Century Gothic" w:eastAsia="Times New Roman" w:hAnsi="Century Gothic"/>
          <w:color w:val="000000" w:themeColor="text1"/>
          <w:lang w:eastAsia="pl-PL"/>
        </w:rPr>
        <w:t>efektywniejszą diag</w:t>
      </w:r>
      <w:r w:rsidR="004B7E75">
        <w:rPr>
          <w:rFonts w:ascii="Century Gothic" w:eastAsia="Times New Roman" w:hAnsi="Century Gothic"/>
          <w:color w:val="000000" w:themeColor="text1"/>
          <w:lang w:eastAsia="pl-PL"/>
        </w:rPr>
        <w:t>nozę.</w:t>
      </w:r>
    </w:p>
    <w:p w14:paraId="768536D7" w14:textId="77777777" w:rsidR="0036583D" w:rsidRDefault="0036583D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30297812" w14:textId="77777777" w:rsidR="00F742EE" w:rsidRPr="00970BF2" w:rsidRDefault="00F742E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46EA3A68" w14:textId="77777777" w:rsidR="00926214" w:rsidRPr="000A09E1" w:rsidRDefault="00926214" w:rsidP="00D11DE8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i/>
          <w:iCs/>
          <w:color w:val="000000" w:themeColor="text1"/>
          <w:lang w:eastAsia="pl-PL"/>
        </w:rPr>
      </w:pPr>
    </w:p>
    <w:p w14:paraId="2F213E4B" w14:textId="77777777" w:rsidR="000D787B" w:rsidRDefault="000D787B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3F54B925" w14:textId="3DE2569B" w:rsidR="00F742EE" w:rsidRPr="000D787B" w:rsidRDefault="00F742E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  <w:r w:rsidRPr="00970BF2"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  <w:t xml:space="preserve">O stypendystce programu L’Oréal-UNESCO Dla Kobiet i Nauki </w:t>
      </w:r>
    </w:p>
    <w:p w14:paraId="14152D2D" w14:textId="5B96E2A2" w:rsidR="3F773798" w:rsidRDefault="3F773798" w:rsidP="3F773798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 w:themeColor="text1"/>
          <w:lang w:eastAsia="pl-PL"/>
        </w:rPr>
      </w:pPr>
    </w:p>
    <w:p w14:paraId="304F927E" w14:textId="0F794112" w:rsidR="00F742EE" w:rsidRPr="00970BF2" w:rsidRDefault="001B3A96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  <w:r w:rsidRPr="001B3A96">
        <w:rPr>
          <w:rFonts w:ascii="Century Gothic" w:eastAsia="Times New Roman" w:hAnsi="Century Gothic"/>
          <w:b/>
          <w:bCs/>
          <w:noProof/>
          <w:color w:val="000000" w:themeColor="text1"/>
          <w:lang w:eastAsia="pl-PL"/>
        </w:rPr>
        <w:drawing>
          <wp:anchor distT="0" distB="0" distL="114300" distR="114300" simplePos="0" relativeHeight="251658240" behindDoc="0" locked="0" layoutInCell="1" allowOverlap="1" wp14:anchorId="0D98A50F" wp14:editId="39C21BE4">
            <wp:simplePos x="0" y="0"/>
            <wp:positionH relativeFrom="margin">
              <wp:posOffset>-635</wp:posOffset>
            </wp:positionH>
            <wp:positionV relativeFrom="paragraph">
              <wp:posOffset>172720</wp:posOffset>
            </wp:positionV>
            <wp:extent cx="1651635" cy="1348740"/>
            <wp:effectExtent l="0" t="0" r="5715" b="3810"/>
            <wp:wrapThrough wrapText="bothSides">
              <wp:wrapPolygon edited="0">
                <wp:start x="0" y="0"/>
                <wp:lineTo x="0" y="21356"/>
                <wp:lineTo x="21426" y="21356"/>
                <wp:lineTo x="21426" y="0"/>
                <wp:lineTo x="0" y="0"/>
              </wp:wrapPolygon>
            </wp:wrapThrough>
            <wp:docPr id="215437895" name="Obraz 1" descr="Obraz zawierający Ludzka twarz, osoba, ubrania, uśmiech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37895" name="Obraz 1" descr="Obraz zawierający Ludzka twarz, osoba, ubrania, uśmiech&#10;&#10;Opis wygenerowany automatyczni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348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65EB0" w14:textId="0E6F20E1" w:rsidR="00F842ED" w:rsidRPr="003F65D3" w:rsidRDefault="00AB78BC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lang w:eastAsia="pl-PL"/>
        </w:rPr>
      </w:pPr>
      <w:r w:rsidRPr="311E2E13">
        <w:rPr>
          <w:rFonts w:ascii="Century Gothic" w:eastAsia="Times New Roman" w:hAnsi="Century Gothic"/>
          <w:b/>
          <w:bCs/>
          <w:noProof/>
          <w:color w:val="000000" w:themeColor="text1"/>
          <w:lang w:eastAsia="pl-PL"/>
        </w:rPr>
        <w:t>mgr</w:t>
      </w:r>
      <w:r w:rsidR="002074E3">
        <w:rPr>
          <w:rFonts w:ascii="Century Gothic" w:eastAsia="Times New Roman" w:hAnsi="Century Gothic"/>
          <w:b/>
          <w:bCs/>
          <w:noProof/>
          <w:color w:val="000000" w:themeColor="text1"/>
          <w:lang w:eastAsia="pl-PL"/>
        </w:rPr>
        <w:t xml:space="preserve"> inż. Elżbieta Wątor</w:t>
      </w:r>
      <w:r w:rsidR="7AA41655" w:rsidRPr="311E2E13">
        <w:rPr>
          <w:rFonts w:ascii="Century Gothic" w:eastAsia="Times New Roman" w:hAnsi="Century Gothic"/>
          <w:b/>
          <w:bCs/>
          <w:noProof/>
          <w:color w:val="000000" w:themeColor="text1"/>
          <w:lang w:eastAsia="pl-PL"/>
        </w:rPr>
        <w:t xml:space="preserve"> </w:t>
      </w:r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jest doktorantką w Szkole Doktorskiej Nauk Ścisłych i Przyrodniczych w Małopolskim Centrum Biotechnologii Uniwersytetu Jagiellońskiego, specjalizującą się w dziedzinie biologii strukturalnej. Dotychczasowe prace badawcze oraz staże w czołowych ośrodkach naukowych w Niemczech przyniosły jej liczne wyróżnienia.</w:t>
      </w:r>
      <w:r w:rsidR="00F842ED" w:rsidRPr="00F842ED">
        <w:rPr>
          <w:rFonts w:ascii="Arial" w:eastAsia="Times New Roman" w:hAnsi="Arial" w:cs="Arial"/>
          <w:color w:val="000000" w:themeColor="text1"/>
          <w:lang w:eastAsia="pl-PL"/>
        </w:rPr>
        <w:t>  </w:t>
      </w:r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Mgr in</w:t>
      </w:r>
      <w:r w:rsidR="00F842ED" w:rsidRPr="00F842ED">
        <w:rPr>
          <w:rFonts w:ascii="Century Gothic" w:eastAsia="Times New Roman" w:hAnsi="Century Gothic" w:cs="Century Gothic"/>
          <w:color w:val="000000" w:themeColor="text1"/>
          <w:lang w:eastAsia="pl-PL"/>
        </w:rPr>
        <w:t>ż</w:t>
      </w:r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. El</w:t>
      </w:r>
      <w:r w:rsidR="00F842ED" w:rsidRPr="00F842ED">
        <w:rPr>
          <w:rFonts w:ascii="Century Gothic" w:eastAsia="Times New Roman" w:hAnsi="Century Gothic" w:cs="Century Gothic"/>
          <w:color w:val="000000" w:themeColor="text1"/>
          <w:lang w:eastAsia="pl-PL"/>
        </w:rPr>
        <w:t>ż</w:t>
      </w:r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bieta W</w:t>
      </w:r>
      <w:r w:rsidR="00F842ED" w:rsidRPr="00F842ED">
        <w:rPr>
          <w:rFonts w:ascii="Century Gothic" w:eastAsia="Times New Roman" w:hAnsi="Century Gothic" w:cs="Century Gothic"/>
          <w:color w:val="000000" w:themeColor="text1"/>
          <w:lang w:eastAsia="pl-PL"/>
        </w:rPr>
        <w:t>ą</w:t>
      </w:r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tor w swoich projektach badawczych wykorzystywa</w:t>
      </w:r>
      <w:r w:rsidR="00F842ED" w:rsidRPr="00F842ED">
        <w:rPr>
          <w:rFonts w:ascii="Century Gothic" w:eastAsia="Times New Roman" w:hAnsi="Century Gothic" w:cs="Century Gothic"/>
          <w:color w:val="000000" w:themeColor="text1"/>
          <w:lang w:eastAsia="pl-PL"/>
        </w:rPr>
        <w:t>ł</w:t>
      </w:r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a r</w:t>
      </w:r>
      <w:r w:rsidR="00F842ED" w:rsidRPr="00F842ED">
        <w:rPr>
          <w:rFonts w:ascii="Century Gothic" w:eastAsia="Times New Roman" w:hAnsi="Century Gothic" w:cs="Century Gothic"/>
          <w:color w:val="000000" w:themeColor="text1"/>
          <w:lang w:eastAsia="pl-PL"/>
        </w:rPr>
        <w:t>óż</w:t>
      </w:r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 xml:space="preserve">norodne metody biologii strukturalnej, takie jak krystalografia makromolekularna czy </w:t>
      </w:r>
      <w:proofErr w:type="spellStart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kriomikroskopia</w:t>
      </w:r>
      <w:proofErr w:type="spellEnd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 xml:space="preserve"> elektronowa, a także szereg komplementarnych metod</w:t>
      </w:r>
      <w:r w:rsidR="00600C6D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 xml:space="preserve">biochemicznych i biofizycznych. W ramach projektu PRELUDIUM18 prowadziła badania strukturalne nad dwufunkcyjną </w:t>
      </w:r>
      <w:proofErr w:type="spellStart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syntazą</w:t>
      </w:r>
      <w:proofErr w:type="spellEnd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proofErr w:type="spellStart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deoksyhypuzyny</w:t>
      </w:r>
      <w:proofErr w:type="spellEnd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 xml:space="preserve"> z </w:t>
      </w:r>
      <w:proofErr w:type="spellStart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Trichomonas</w:t>
      </w:r>
      <w:proofErr w:type="spellEnd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proofErr w:type="spellStart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vaginalis</w:t>
      </w:r>
      <w:proofErr w:type="spellEnd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. Podczas stażu w ramach programu</w:t>
      </w:r>
      <w:r w:rsidR="00600C6D">
        <w:rPr>
          <w:rFonts w:ascii="Century Gothic" w:eastAsia="Times New Roman" w:hAnsi="Century Gothic"/>
          <w:color w:val="000000" w:themeColor="text1"/>
          <w:lang w:eastAsia="pl-PL"/>
        </w:rPr>
        <w:t xml:space="preserve"> NAWA</w:t>
      </w:r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 xml:space="preserve"> </w:t>
      </w:r>
      <w:proofErr w:type="spellStart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Bekker</w:t>
      </w:r>
      <w:proofErr w:type="spellEnd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 xml:space="preserve"> zajmowała się także obrazowaniem receptorów HER2 w natywnych błonach z</w:t>
      </w:r>
      <w:r w:rsidR="00CF0435">
        <w:rPr>
          <w:rFonts w:ascii="Century Gothic" w:eastAsia="Times New Roman" w:hAnsi="Century Gothic"/>
          <w:color w:val="000000" w:themeColor="text1"/>
          <w:lang w:eastAsia="pl-PL"/>
        </w:rPr>
        <w:t> </w:t>
      </w:r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 xml:space="preserve">wykorzystaniem techniki </w:t>
      </w:r>
      <w:proofErr w:type="spellStart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kriotomografii</w:t>
      </w:r>
      <w:proofErr w:type="spellEnd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 xml:space="preserve"> elektronowej(</w:t>
      </w:r>
      <w:proofErr w:type="spellStart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cryo</w:t>
      </w:r>
      <w:proofErr w:type="spellEnd"/>
      <w:r w:rsidR="00F842ED" w:rsidRPr="00F842ED">
        <w:rPr>
          <w:rFonts w:ascii="Century Gothic" w:eastAsia="Times New Roman" w:hAnsi="Century Gothic"/>
          <w:color w:val="000000" w:themeColor="text1"/>
          <w:lang w:eastAsia="pl-PL"/>
        </w:rPr>
        <w:t>-ET).</w:t>
      </w:r>
    </w:p>
    <w:p w14:paraId="7989E5B9" w14:textId="77777777" w:rsidR="00E1629A" w:rsidRPr="00970BF2" w:rsidRDefault="00E1629A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/>
          <w:b/>
          <w:bCs/>
          <w:color w:val="000000" w:themeColor="text1"/>
          <w:kern w:val="0"/>
          <w:lang w:eastAsia="pl-PL"/>
          <w14:ligatures w14:val="none"/>
        </w:rPr>
      </w:pPr>
    </w:p>
    <w:p w14:paraId="690BE65A" w14:textId="77777777" w:rsidR="00F742EE" w:rsidRPr="00970BF2" w:rsidRDefault="00F742E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 w:cstheme="minorHAnsi"/>
          <w:color w:val="000000" w:themeColor="text1"/>
          <w:kern w:val="0"/>
          <w:lang w:eastAsia="pl-PL"/>
          <w14:ligatures w14:val="none"/>
        </w:rPr>
      </w:pPr>
      <w:r w:rsidRPr="00970BF2">
        <w:rPr>
          <w:rFonts w:ascii="Century Gothic" w:eastAsia="Times New Roman" w:hAnsi="Century Gothic" w:cstheme="minorHAnsi"/>
          <w:color w:val="000000" w:themeColor="text1"/>
          <w:kern w:val="0"/>
          <w:lang w:eastAsia="pl-PL"/>
          <w14:ligatures w14:val="none"/>
        </w:rPr>
        <w:t>*** </w:t>
      </w:r>
    </w:p>
    <w:p w14:paraId="0890EB5B" w14:textId="77777777" w:rsidR="00F742EE" w:rsidRPr="00364085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b/>
          <w:bCs/>
          <w:color w:val="000000" w:themeColor="text1"/>
          <w:lang w:eastAsia="pl-PL"/>
        </w:rPr>
      </w:pPr>
      <w:r w:rsidRPr="00364085">
        <w:rPr>
          <w:rFonts w:ascii="Century Gothic" w:eastAsia="Times New Roman" w:hAnsi="Century Gothic"/>
          <w:b/>
          <w:bCs/>
          <w:color w:val="000000" w:themeColor="text1"/>
          <w:lang w:eastAsia="pl-PL"/>
        </w:rPr>
        <w:t xml:space="preserve">O programie L’Oréal-UNESCO Dla Kobiet i Nauki </w:t>
      </w:r>
    </w:p>
    <w:p w14:paraId="3AA1C1AC" w14:textId="77777777" w:rsidR="00F742EE" w:rsidRPr="00364085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6A8FC57D" w14:textId="23350505" w:rsidR="00F742EE" w:rsidRPr="00364085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Celem programu L’Oréal-UNESCO Dla Kobiet i Nauki prowadzonego w Polsce od 2001 roku jest promowanie osiągnięć naukowych utalentowanych badaczek, zachęcanie ich do kontynuacji prac zmierzających do rozwoju nauki oraz udzielenie wsparcia </w:t>
      </w:r>
      <w:r w:rsidRPr="00364085">
        <w:rPr>
          <w:rFonts w:ascii="Century Gothic" w:eastAsia="Times New Roman" w:hAnsi="Century Gothic"/>
          <w:color w:val="000000" w:themeColor="text1"/>
          <w:lang w:eastAsia="pl-PL"/>
        </w:rPr>
        <w:lastRenderedPageBreak/>
        <w:t>finansowego. Partnerami programu są Polski Komitet do spraw UNESCO, Ministerstwo Edukacji i Nauki, Polska Akademia Nauk oraz UNGC Network Poland. Do 202</w:t>
      </w:r>
      <w:r>
        <w:rPr>
          <w:rFonts w:ascii="Century Gothic" w:eastAsia="Times New Roman" w:hAnsi="Century Gothic"/>
          <w:color w:val="000000" w:themeColor="text1"/>
          <w:lang w:eastAsia="pl-PL"/>
        </w:rPr>
        <w:t>3</w:t>
      </w:r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 roku w</w:t>
      </w:r>
      <w:r w:rsidR="005C4002">
        <w:rPr>
          <w:rFonts w:ascii="Century Gothic" w:eastAsia="Times New Roman" w:hAnsi="Century Gothic"/>
          <w:color w:val="000000" w:themeColor="text1"/>
          <w:lang w:eastAsia="pl-PL"/>
        </w:rPr>
        <w:t> </w:t>
      </w:r>
      <w:r w:rsidRPr="00364085">
        <w:rPr>
          <w:rFonts w:ascii="Century Gothic" w:eastAsia="Times New Roman" w:hAnsi="Century Gothic"/>
          <w:color w:val="000000" w:themeColor="text1"/>
          <w:lang w:eastAsia="pl-PL"/>
        </w:rPr>
        <w:t>Polsce wyróżniono</w:t>
      </w:r>
      <w:r>
        <w:rPr>
          <w:rFonts w:ascii="Century Gothic" w:eastAsia="Times New Roman" w:hAnsi="Century Gothic"/>
          <w:color w:val="000000" w:themeColor="text1"/>
          <w:lang w:eastAsia="pl-PL"/>
        </w:rPr>
        <w:t xml:space="preserve"> 123 </w:t>
      </w:r>
      <w:proofErr w:type="spellStart"/>
      <w:r>
        <w:rPr>
          <w:rFonts w:ascii="Century Gothic" w:eastAsia="Times New Roman" w:hAnsi="Century Gothic"/>
          <w:color w:val="000000" w:themeColor="text1"/>
          <w:lang w:eastAsia="pl-PL"/>
        </w:rPr>
        <w:t>naukowczynie</w:t>
      </w:r>
      <w:proofErr w:type="spellEnd"/>
      <w:r w:rsidRPr="00364085">
        <w:rPr>
          <w:rFonts w:ascii="Century Gothic" w:eastAsia="Times New Roman" w:hAnsi="Century Gothic"/>
          <w:color w:val="000000" w:themeColor="text1"/>
          <w:lang w:eastAsia="pl-PL"/>
        </w:rPr>
        <w:t>. Wyboru, co roku dokonuje Jury pod przewodnictwem prof. Ewy</w:t>
      </w:r>
      <w:r w:rsidRPr="00364085">
        <w:rPr>
          <w:rFonts w:ascii="Arial" w:eastAsia="Times New Roman" w:hAnsi="Arial" w:cs="Arial"/>
          <w:color w:val="000000" w:themeColor="text1"/>
          <w:lang w:eastAsia="pl-PL"/>
        </w:rPr>
        <w:t> </w:t>
      </w:r>
      <w:proofErr w:type="spellStart"/>
      <w:r w:rsidRPr="00364085">
        <w:rPr>
          <w:rFonts w:ascii="Century Gothic" w:eastAsia="Times New Roman" w:hAnsi="Century Gothic" w:cs="Century Gothic"/>
          <w:color w:val="000000" w:themeColor="text1"/>
          <w:lang w:eastAsia="pl-PL"/>
        </w:rPr>
        <w:t>Ł</w:t>
      </w:r>
      <w:r w:rsidRPr="00364085">
        <w:rPr>
          <w:rFonts w:ascii="Century Gothic" w:eastAsia="Times New Roman" w:hAnsi="Century Gothic"/>
          <w:color w:val="000000" w:themeColor="text1"/>
          <w:lang w:eastAsia="pl-PL"/>
        </w:rPr>
        <w:t>ojkowskiej</w:t>
      </w:r>
      <w:proofErr w:type="spellEnd"/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. </w:t>
      </w:r>
    </w:p>
    <w:p w14:paraId="28983CBB" w14:textId="77777777" w:rsidR="00F742EE" w:rsidRPr="00364085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735E901F" w14:textId="77777777" w:rsidR="00F742EE" w:rsidRPr="00364085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Polska jest jednym ze 118 krajów, w których co roku przyznawane są stypendia dla utalentowanych </w:t>
      </w:r>
      <w:proofErr w:type="spellStart"/>
      <w:r w:rsidRPr="00364085">
        <w:rPr>
          <w:rFonts w:ascii="Century Gothic" w:eastAsia="Times New Roman" w:hAnsi="Century Gothic"/>
          <w:color w:val="000000" w:themeColor="text1"/>
          <w:lang w:eastAsia="pl-PL"/>
        </w:rPr>
        <w:t>naukowczyń</w:t>
      </w:r>
      <w:proofErr w:type="spellEnd"/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. Program Dla Kobiet i Nauki jest częścią globalnej inicjatywy For </w:t>
      </w:r>
      <w:proofErr w:type="spellStart"/>
      <w:r w:rsidRPr="00364085">
        <w:rPr>
          <w:rFonts w:ascii="Century Gothic" w:eastAsia="Times New Roman" w:hAnsi="Century Gothic"/>
          <w:color w:val="000000" w:themeColor="text1"/>
          <w:lang w:eastAsia="pl-PL"/>
        </w:rPr>
        <w:t>Women</w:t>
      </w:r>
      <w:proofErr w:type="spellEnd"/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 in Science, która powstała dzięki partnerstwu L’Oréal i UNESCO. Międzynarodowa nagroda przyznawana jest co roku w Paryżu w ramach For</w:t>
      </w:r>
      <w:r w:rsidRPr="00364085">
        <w:rPr>
          <w:rFonts w:ascii="Arial" w:eastAsia="Times New Roman" w:hAnsi="Arial" w:cs="Arial"/>
          <w:color w:val="000000" w:themeColor="text1"/>
          <w:lang w:eastAsia="pl-PL"/>
        </w:rPr>
        <w:t> </w:t>
      </w:r>
      <w:proofErr w:type="spellStart"/>
      <w:r w:rsidRPr="00364085">
        <w:rPr>
          <w:rFonts w:ascii="Century Gothic" w:eastAsia="Times New Roman" w:hAnsi="Century Gothic"/>
          <w:color w:val="000000" w:themeColor="text1"/>
          <w:lang w:eastAsia="pl-PL"/>
        </w:rPr>
        <w:t>Women</w:t>
      </w:r>
      <w:proofErr w:type="spellEnd"/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 in Science </w:t>
      </w:r>
      <w:proofErr w:type="spellStart"/>
      <w:r w:rsidRPr="00364085">
        <w:rPr>
          <w:rFonts w:ascii="Century Gothic" w:eastAsia="Times New Roman" w:hAnsi="Century Gothic"/>
          <w:color w:val="000000" w:themeColor="text1"/>
          <w:lang w:eastAsia="pl-PL"/>
        </w:rPr>
        <w:t>Week</w:t>
      </w:r>
      <w:proofErr w:type="spellEnd"/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 pi</w:t>
      </w:r>
      <w:r w:rsidRPr="00364085">
        <w:rPr>
          <w:rFonts w:ascii="Century Gothic" w:eastAsia="Times New Roman" w:hAnsi="Century Gothic" w:cs="Century Gothic"/>
          <w:color w:val="000000" w:themeColor="text1"/>
          <w:lang w:eastAsia="pl-PL"/>
        </w:rPr>
        <w:t>ę</w:t>
      </w:r>
      <w:r w:rsidRPr="00364085">
        <w:rPr>
          <w:rFonts w:ascii="Century Gothic" w:eastAsia="Times New Roman" w:hAnsi="Century Gothic"/>
          <w:color w:val="000000" w:themeColor="text1"/>
          <w:lang w:eastAsia="pl-PL"/>
        </w:rPr>
        <w:t>ciu laureatkom, kt</w:t>
      </w:r>
      <w:r w:rsidRPr="00364085">
        <w:rPr>
          <w:rFonts w:ascii="Century Gothic" w:eastAsia="Times New Roman" w:hAnsi="Century Gothic" w:cs="Century Gothic"/>
          <w:color w:val="000000" w:themeColor="text1"/>
          <w:lang w:eastAsia="pl-PL"/>
        </w:rPr>
        <w:t>ó</w:t>
      </w:r>
      <w:r w:rsidRPr="00364085">
        <w:rPr>
          <w:rFonts w:ascii="Century Gothic" w:eastAsia="Times New Roman" w:hAnsi="Century Gothic"/>
          <w:color w:val="000000" w:themeColor="text1"/>
          <w:lang w:eastAsia="pl-PL"/>
        </w:rPr>
        <w:t>rych odkrycia dostarczaj</w:t>
      </w:r>
      <w:r w:rsidRPr="00364085">
        <w:rPr>
          <w:rFonts w:ascii="Century Gothic" w:eastAsia="Times New Roman" w:hAnsi="Century Gothic" w:cs="Century Gothic"/>
          <w:color w:val="000000" w:themeColor="text1"/>
          <w:lang w:eastAsia="pl-PL"/>
        </w:rPr>
        <w:t>ą</w:t>
      </w:r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 odpowiedzi na kluczowe problemy ludzko</w:t>
      </w:r>
      <w:r w:rsidRPr="00364085">
        <w:rPr>
          <w:rFonts w:ascii="Century Gothic" w:eastAsia="Times New Roman" w:hAnsi="Century Gothic" w:cs="Century Gothic"/>
          <w:color w:val="000000" w:themeColor="text1"/>
          <w:lang w:eastAsia="pl-PL"/>
        </w:rPr>
        <w:t>ś</w:t>
      </w:r>
      <w:r w:rsidRPr="00364085">
        <w:rPr>
          <w:rFonts w:ascii="Century Gothic" w:eastAsia="Times New Roman" w:hAnsi="Century Gothic"/>
          <w:color w:val="000000" w:themeColor="text1"/>
          <w:lang w:eastAsia="pl-PL"/>
        </w:rPr>
        <w:t>ci.</w:t>
      </w:r>
      <w:r w:rsidRPr="00364085">
        <w:rPr>
          <w:rFonts w:ascii="Arial" w:eastAsia="Times New Roman" w:hAnsi="Arial" w:cs="Arial"/>
          <w:color w:val="000000" w:themeColor="text1"/>
          <w:lang w:eastAsia="pl-PL"/>
        </w:rPr>
        <w:t> </w:t>
      </w:r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  </w:t>
      </w:r>
    </w:p>
    <w:p w14:paraId="0DCBEC53" w14:textId="77777777" w:rsidR="00F742EE" w:rsidRPr="00364085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6335F7C1" w14:textId="77777777" w:rsidR="00F742EE" w:rsidRPr="00970BF2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  <w:r w:rsidRPr="00364085">
        <w:rPr>
          <w:rFonts w:ascii="Century Gothic" w:eastAsia="Times New Roman" w:hAnsi="Century Gothic"/>
          <w:color w:val="000000" w:themeColor="text1"/>
          <w:lang w:eastAsia="pl-PL"/>
        </w:rPr>
        <w:t xml:space="preserve">  </w:t>
      </w:r>
    </w:p>
    <w:p w14:paraId="286E8B85" w14:textId="77777777" w:rsidR="00F742EE" w:rsidRPr="00970BF2" w:rsidRDefault="00F742EE" w:rsidP="00F742EE">
      <w:pPr>
        <w:spacing w:after="0" w:line="240" w:lineRule="auto"/>
        <w:jc w:val="both"/>
        <w:rPr>
          <w:rFonts w:ascii="Century Gothic" w:eastAsia="Times New Roman" w:hAnsi="Century Gothic"/>
          <w:color w:val="000000" w:themeColor="text1"/>
          <w:lang w:eastAsia="pl-PL"/>
        </w:rPr>
      </w:pPr>
    </w:p>
    <w:p w14:paraId="33EB3014" w14:textId="77777777" w:rsidR="00F742EE" w:rsidRDefault="00F742EE" w:rsidP="00F742EE">
      <w:pPr>
        <w:spacing w:line="276" w:lineRule="auto"/>
        <w:jc w:val="both"/>
        <w:rPr>
          <w:rFonts w:ascii="Century Gothic" w:eastAsia="Century Gothic" w:hAnsi="Century Gothic" w:cs="Century Gothic"/>
          <w:b/>
          <w:bCs/>
        </w:rPr>
      </w:pPr>
      <w:r w:rsidRPr="00970BF2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 </w:t>
      </w:r>
      <w:r>
        <w:rPr>
          <w:rFonts w:ascii="Century Gothic" w:eastAsia="Century Gothic" w:hAnsi="Century Gothic" w:cs="Century Gothic"/>
          <w:b/>
          <w:bCs/>
        </w:rPr>
        <w:t>Kontakt dla mediów</w:t>
      </w:r>
    </w:p>
    <w:tbl>
      <w:tblPr>
        <w:tblW w:w="9195" w:type="dxa"/>
        <w:tblLayout w:type="fixed"/>
        <w:tblLook w:val="04A0" w:firstRow="1" w:lastRow="0" w:firstColumn="1" w:lastColumn="0" w:noHBand="0" w:noVBand="1"/>
      </w:tblPr>
      <w:tblGrid>
        <w:gridCol w:w="4531"/>
        <w:gridCol w:w="4664"/>
      </w:tblGrid>
      <w:tr w:rsidR="00F742EE" w14:paraId="17E202B1" w14:textId="77777777">
        <w:tc>
          <w:tcPr>
            <w:tcW w:w="4530" w:type="dxa"/>
          </w:tcPr>
          <w:p w14:paraId="60A04309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</w:rPr>
              <w:t>L’Oréal Polska</w:t>
            </w:r>
          </w:p>
          <w:p w14:paraId="7F388CF4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b/>
                <w:bCs/>
              </w:rPr>
              <w:t xml:space="preserve">Barbara Stępień </w:t>
            </w:r>
          </w:p>
          <w:p w14:paraId="378460EE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</w:rPr>
              <w:t>Dyrektorka Komunikacji Korporacyjnej</w:t>
            </w:r>
          </w:p>
          <w:p w14:paraId="6C8760B3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lang w:val="en-US"/>
              </w:rPr>
              <w:t>Menedżerka</w:t>
            </w:r>
            <w:proofErr w:type="spellEnd"/>
            <w:r>
              <w:rPr>
                <w:rFonts w:ascii="Century Gothic" w:eastAsia="Century Gothic" w:hAnsi="Century Gothic" w:cs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lang w:val="en-US"/>
              </w:rPr>
              <w:t>Programu</w:t>
            </w:r>
            <w:proofErr w:type="spellEnd"/>
            <w:r>
              <w:rPr>
                <w:rFonts w:ascii="Century Gothic" w:eastAsia="Century Gothic" w:hAnsi="Century Gothic" w:cs="Century Gothic"/>
                <w:lang w:val="en-US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Dla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Kobiet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r>
              <w:rPr>
                <w:rFonts w:ascii="Century Gothic" w:hAnsi="Century Gothic"/>
              </w:rPr>
              <w:br/>
            </w:r>
            <w:proofErr w:type="spellStart"/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i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Nauki</w:t>
            </w:r>
            <w:proofErr w:type="spellEnd"/>
            <w:r>
              <w:rPr>
                <w:rFonts w:ascii="Century Gothic" w:eastAsia="Century Gothic" w:hAnsi="Century Gothic" w:cs="Century Gothic"/>
                <w:lang w:val="en-US"/>
              </w:rPr>
              <w:t xml:space="preserve"> (</w:t>
            </w:r>
            <w:r>
              <w:rPr>
                <w:rFonts w:ascii="Century Gothic" w:eastAsia="Century Gothic" w:hAnsi="Century Gothic" w:cs="Century Gothic"/>
                <w:i/>
                <w:iCs/>
                <w:lang w:val="en-US"/>
              </w:rPr>
              <w:t>For Women in Science</w:t>
            </w:r>
            <w:r>
              <w:rPr>
                <w:rFonts w:ascii="Century Gothic" w:eastAsia="Century Gothic" w:hAnsi="Century Gothic" w:cs="Century Gothic"/>
                <w:lang w:val="en-US"/>
              </w:rPr>
              <w:t>)</w:t>
            </w:r>
          </w:p>
          <w:p w14:paraId="2095B5DB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</w:p>
          <w:p w14:paraId="2A6E4BBB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r>
              <w:rPr>
                <w:rFonts w:ascii="Century Gothic" w:eastAsia="Century Gothic" w:hAnsi="Century Gothic" w:cs="Century Gothic"/>
                <w:lang w:val="fr-FR"/>
              </w:rPr>
              <w:t>tel. 509 526 026</w:t>
            </w:r>
          </w:p>
          <w:p w14:paraId="645C0F1C" w14:textId="77777777" w:rsidR="00F742EE" w:rsidRDefault="00682C35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</w:rPr>
            </w:pPr>
            <w:hyperlink r:id="rId13" w:history="1">
              <w:r w:rsidR="00F742EE">
                <w:rPr>
                  <w:rStyle w:val="Hipercze"/>
                  <w:rFonts w:ascii="Century Gothic" w:eastAsia="Century Gothic" w:hAnsi="Century Gothic" w:cs="Century Gothic"/>
                  <w:lang w:val="fr-FR"/>
                </w:rPr>
                <w:t>barbara.stepien@loreal.com</w:t>
              </w:r>
            </w:hyperlink>
          </w:p>
        </w:tc>
        <w:tc>
          <w:tcPr>
            <w:tcW w:w="4662" w:type="dxa"/>
          </w:tcPr>
          <w:p w14:paraId="3ABC9EA2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lang w:val="fr-FR"/>
              </w:rPr>
              <w:t xml:space="preserve">Biuro prasowe </w:t>
            </w:r>
            <w:r>
              <w:rPr>
                <w:rFonts w:ascii="Century Gothic" w:hAnsi="Century Gothic"/>
              </w:rPr>
              <w:br/>
            </w:r>
            <w:r>
              <w:rPr>
                <w:rFonts w:ascii="Century Gothic" w:eastAsia="Century Gothic" w:hAnsi="Century Gothic" w:cs="Century Gothic"/>
              </w:rPr>
              <w:t xml:space="preserve">Programu </w:t>
            </w:r>
            <w:r>
              <w:rPr>
                <w:rFonts w:ascii="Century Gothic" w:eastAsia="Century Gothic" w:hAnsi="Century Gothic" w:cs="Century Gothic"/>
                <w:i/>
                <w:iCs/>
              </w:rPr>
              <w:t>Dla Kobiet i Nauki</w:t>
            </w:r>
          </w:p>
          <w:p w14:paraId="711E712F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b/>
                <w:bCs/>
                <w:lang w:val="fr-FR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lang w:val="fr-FR"/>
              </w:rPr>
              <w:t xml:space="preserve">Dorota Graczykowska </w:t>
            </w:r>
          </w:p>
          <w:p w14:paraId="37E90B17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lang w:val="fr-FR"/>
              </w:rPr>
              <w:t>On Board Think Kong</w:t>
            </w:r>
          </w:p>
          <w:p w14:paraId="025B444E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</w:p>
          <w:p w14:paraId="02581ABD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  <w:r>
              <w:rPr>
                <w:rFonts w:ascii="Century Gothic" w:eastAsia="Century Gothic" w:hAnsi="Century Gothic" w:cs="Century Gothic"/>
                <w:lang w:val="fr-FR"/>
              </w:rPr>
              <w:t>tel. 501 504 187</w:t>
            </w:r>
          </w:p>
          <w:p w14:paraId="09067332" w14:textId="77777777" w:rsidR="00F742EE" w:rsidRDefault="00682C35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hyperlink r:id="rId14" w:history="1">
              <w:r w:rsidR="00F742EE">
                <w:rPr>
                  <w:rStyle w:val="Hipercze"/>
                  <w:rFonts w:ascii="Century Gothic" w:eastAsia="Century Gothic" w:hAnsi="Century Gothic" w:cs="Century Gothic"/>
                  <w:lang w:val="fr-FR"/>
                </w:rPr>
                <w:t>dgraczykowska@obtk.pl</w:t>
              </w:r>
            </w:hyperlink>
          </w:p>
          <w:p w14:paraId="577E07EB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lang w:val="fr-FR"/>
              </w:rPr>
            </w:pPr>
          </w:p>
          <w:p w14:paraId="1902B4E2" w14:textId="77777777" w:rsidR="00F742EE" w:rsidRDefault="00F742EE">
            <w:pPr>
              <w:spacing w:after="0" w:line="240" w:lineRule="auto"/>
              <w:rPr>
                <w:rFonts w:ascii="Century Gothic" w:eastAsia="Century Gothic" w:hAnsi="Century Gothic" w:cs="Century Gothic"/>
                <w:color w:val="000000" w:themeColor="text1"/>
                <w:lang w:val="fr-FR"/>
              </w:rPr>
            </w:pPr>
          </w:p>
        </w:tc>
      </w:tr>
    </w:tbl>
    <w:p w14:paraId="548E09CE" w14:textId="77777777" w:rsidR="00F742EE" w:rsidRPr="00970BF2" w:rsidRDefault="00F742EE" w:rsidP="00F742EE">
      <w:pPr>
        <w:spacing w:after="0" w:line="240" w:lineRule="auto"/>
        <w:jc w:val="both"/>
        <w:textAlignment w:val="baseline"/>
        <w:rPr>
          <w:rFonts w:ascii="Century Gothic" w:eastAsia="Times New Roman" w:hAnsi="Century Gothic" w:cstheme="minorHAnsi"/>
          <w:color w:val="000000" w:themeColor="text1"/>
          <w:kern w:val="0"/>
          <w:lang w:eastAsia="pl-PL"/>
          <w14:ligatures w14:val="none"/>
        </w:rPr>
      </w:pPr>
    </w:p>
    <w:p w14:paraId="681B04F1" w14:textId="77777777" w:rsidR="00F742EE" w:rsidRPr="00970BF2" w:rsidRDefault="00F742EE" w:rsidP="00F742EE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</w:pPr>
      <w:r w:rsidRPr="00970BF2">
        <w:rPr>
          <w:rFonts w:ascii="Century Gothic" w:eastAsia="Times New Roman" w:hAnsi="Century Gothic"/>
          <w:color w:val="000000" w:themeColor="text1"/>
          <w:kern w:val="0"/>
          <w:lang w:eastAsia="pl-PL"/>
          <w14:ligatures w14:val="none"/>
        </w:rPr>
        <w:t> </w:t>
      </w:r>
    </w:p>
    <w:p w14:paraId="1EDD178D" w14:textId="77777777" w:rsidR="00F8574D" w:rsidRDefault="00F8574D"/>
    <w:sectPr w:rsidR="00F8574D" w:rsidSect="00084C6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702C1" w14:textId="77777777" w:rsidR="00084C60" w:rsidRDefault="00084C60" w:rsidP="00F742EE">
      <w:pPr>
        <w:spacing w:after="0" w:line="240" w:lineRule="auto"/>
      </w:pPr>
      <w:r>
        <w:separator/>
      </w:r>
    </w:p>
  </w:endnote>
  <w:endnote w:type="continuationSeparator" w:id="0">
    <w:p w14:paraId="6D8CD1FC" w14:textId="77777777" w:rsidR="00084C60" w:rsidRDefault="00084C60" w:rsidP="00F742EE">
      <w:pPr>
        <w:spacing w:after="0" w:line="240" w:lineRule="auto"/>
      </w:pPr>
      <w:r>
        <w:continuationSeparator/>
      </w:r>
    </w:p>
  </w:endnote>
  <w:endnote w:type="continuationNotice" w:id="1">
    <w:p w14:paraId="6BA0A791" w14:textId="77777777" w:rsidR="00084C60" w:rsidRDefault="00084C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376C" w14:textId="77777777" w:rsidR="00F742EE" w:rsidRDefault="00F742EE">
    <w:pPr>
      <w:pStyle w:val="Stopka"/>
    </w:pPr>
  </w:p>
  <w:p w14:paraId="456DE414" w14:textId="77777777" w:rsidR="00F742EE" w:rsidRDefault="00F742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1661C" w14:textId="77777777" w:rsidR="00084C60" w:rsidRDefault="00084C60" w:rsidP="00F742EE">
      <w:pPr>
        <w:spacing w:after="0" w:line="240" w:lineRule="auto"/>
      </w:pPr>
      <w:r>
        <w:separator/>
      </w:r>
    </w:p>
  </w:footnote>
  <w:footnote w:type="continuationSeparator" w:id="0">
    <w:p w14:paraId="59CBDA0D" w14:textId="77777777" w:rsidR="00084C60" w:rsidRDefault="00084C60" w:rsidP="00F742EE">
      <w:pPr>
        <w:spacing w:after="0" w:line="240" w:lineRule="auto"/>
      </w:pPr>
      <w:r>
        <w:continuationSeparator/>
      </w:r>
    </w:p>
  </w:footnote>
  <w:footnote w:type="continuationNotice" w:id="1">
    <w:p w14:paraId="4999A2AC" w14:textId="77777777" w:rsidR="00084C60" w:rsidRDefault="00084C60">
      <w:pPr>
        <w:spacing w:after="0" w:line="240" w:lineRule="auto"/>
      </w:pPr>
    </w:p>
  </w:footnote>
  <w:footnote w:id="2">
    <w:p w14:paraId="5D0E4B97" w14:textId="0EBF2DC3" w:rsidR="00546023" w:rsidRPr="00C82DD7" w:rsidRDefault="00546023">
      <w:pPr>
        <w:pStyle w:val="Tekstprzypisudolnego"/>
        <w:rPr>
          <w:rFonts w:cstheme="minorHAnsi"/>
        </w:rPr>
      </w:pPr>
      <w:r w:rsidRPr="00C82DD7">
        <w:rPr>
          <w:rStyle w:val="Odwoanieprzypisudolnego"/>
          <w:rFonts w:cstheme="minorHAnsi"/>
        </w:rPr>
        <w:footnoteRef/>
      </w:r>
      <w:r w:rsidRPr="00C82DD7">
        <w:rPr>
          <w:rFonts w:cstheme="minorHAnsi"/>
        </w:rPr>
        <w:t xml:space="preserve"> </w:t>
      </w:r>
      <w:r w:rsidR="00C82DD7" w:rsidRPr="00C82DD7">
        <w:rPr>
          <w:rFonts w:cstheme="minorHAnsi"/>
        </w:rPr>
        <w:t xml:space="preserve">Choroby rzadkie, </w:t>
      </w:r>
      <w:r w:rsidRPr="00C82DD7">
        <w:rPr>
          <w:rFonts w:cstheme="minorHAnsi"/>
          <w:color w:val="444444"/>
          <w:spacing w:val="6"/>
          <w:shd w:val="clear" w:color="auto" w:fill="FFFFFF"/>
        </w:rPr>
        <w:t>Serwis Ministerstwa Zdrowia i Narodowego Funduszu Zdrowia</w:t>
      </w:r>
      <w:r w:rsidR="00C82DD7" w:rsidRPr="00C82DD7">
        <w:rPr>
          <w:rFonts w:cstheme="minorHAnsi"/>
          <w:color w:val="444444"/>
          <w:spacing w:val="6"/>
          <w:shd w:val="clear" w:color="auto" w:fill="FFFFFF"/>
        </w:rPr>
        <w:t xml:space="preserve">, </w:t>
      </w:r>
      <w:hyperlink r:id="rId1" w:history="1">
        <w:r w:rsidR="00C82DD7" w:rsidRPr="00C82DD7">
          <w:rPr>
            <w:rStyle w:val="Hipercze"/>
            <w:rFonts w:cstheme="minorHAnsi"/>
            <w:spacing w:val="6"/>
            <w:shd w:val="clear" w:color="auto" w:fill="FFFFFF"/>
          </w:rPr>
          <w:t>https://chorobyrzadkie.gov.pl/pl/choroby-rzadkie/czym-jest-choroba-rzadka</w:t>
        </w:r>
      </w:hyperlink>
      <w:r w:rsidR="00C82DD7" w:rsidRPr="00C82DD7">
        <w:rPr>
          <w:rFonts w:cstheme="minorHAnsi"/>
          <w:color w:val="444444"/>
          <w:spacing w:val="6"/>
          <w:shd w:val="clear" w:color="auto" w:fill="FFFFFF"/>
        </w:rPr>
        <w:t>, dostęp 19.02.2024 r.</w:t>
      </w:r>
    </w:p>
  </w:footnote>
  <w:footnote w:id="3">
    <w:p w14:paraId="432C24A5" w14:textId="48A84586" w:rsidR="00284ACC" w:rsidRDefault="00284ACC">
      <w:pPr>
        <w:pStyle w:val="Tekstprzypisudolnego"/>
      </w:pPr>
      <w:r>
        <w:rPr>
          <w:rStyle w:val="Odwoanieprzypisudolnego"/>
        </w:rPr>
        <w:footnoteRef/>
      </w:r>
      <w:r>
        <w:t xml:space="preserve"> Choroby rzadkie w Polsce </w:t>
      </w:r>
      <w:r w:rsidR="00FC22A8">
        <w:t xml:space="preserve">– lista i definicja, </w:t>
      </w:r>
      <w:hyperlink r:id="rId2" w:history="1">
        <w:r w:rsidR="00FC22A8" w:rsidRPr="00130541">
          <w:rPr>
            <w:rStyle w:val="Hipercze"/>
          </w:rPr>
          <w:t>https://www.zwrotnikraka.pl/choroby-rzadkie-w-polsce-lista-definicja/</w:t>
        </w:r>
      </w:hyperlink>
      <w:r w:rsidR="00FC22A8">
        <w:t>, dostęp 19.02.2024 r.</w:t>
      </w:r>
    </w:p>
  </w:footnote>
  <w:footnote w:id="4">
    <w:p w14:paraId="145C5A1E" w14:textId="5F8C3BA5" w:rsidR="000C1B4E" w:rsidRDefault="000C1B4E">
      <w:pPr>
        <w:pStyle w:val="Tekstprzypisudolnego"/>
      </w:pPr>
      <w:r>
        <w:rPr>
          <w:rStyle w:val="Odwoanieprzypisudolnego"/>
        </w:rPr>
        <w:footnoteRef/>
      </w:r>
      <w:r>
        <w:t xml:space="preserve"> Choroby rzadkie wcale nie są takie rzadkie. Jest ich aż osiem tysięcy. </w:t>
      </w:r>
      <w:hyperlink r:id="rId3" w:history="1">
        <w:r w:rsidR="00EB5CC4" w:rsidRPr="00130541">
          <w:rPr>
            <w:rStyle w:val="Hipercze"/>
          </w:rPr>
          <w:t>https://www.rynekzdrowia.pl/choroby-rzadkie/Choroby-rzadkie-wcale-nie-takie-rzadkie-Jest-ich-az-osiem-tysiecy,252411,1024.html</w:t>
        </w:r>
      </w:hyperlink>
      <w:r w:rsidR="00EB5CC4">
        <w:t>, dostęp 19.02.2024 r.</w:t>
      </w:r>
    </w:p>
  </w:footnote>
  <w:footnote w:id="5">
    <w:p w14:paraId="6E39903C" w14:textId="1CACEC64" w:rsidR="000C0758" w:rsidRDefault="000C07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C1902" w:rsidRPr="00AC1902">
        <w:t>https://www.poradnikzdrowie.pl/zdrowie/choroby-genetyczne/na-czym-polegaja-choroby-rzadkie-diagnostyka-i-leczenie-aa-vNWb-ooVU-95b8.html#problemy-z-leczeniem-chorob-rzadkich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E58FE"/>
    <w:multiLevelType w:val="multilevel"/>
    <w:tmpl w:val="89C8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7E42BC"/>
    <w:multiLevelType w:val="multilevel"/>
    <w:tmpl w:val="C48E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761F22"/>
    <w:multiLevelType w:val="multilevel"/>
    <w:tmpl w:val="1F80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4526059">
    <w:abstractNumId w:val="1"/>
  </w:num>
  <w:num w:numId="2" w16cid:durableId="1594782601">
    <w:abstractNumId w:val="0"/>
  </w:num>
  <w:num w:numId="3" w16cid:durableId="34460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72"/>
    <w:rsid w:val="00003FAE"/>
    <w:rsid w:val="00004192"/>
    <w:rsid w:val="00007B2D"/>
    <w:rsid w:val="000172B4"/>
    <w:rsid w:val="00027CD9"/>
    <w:rsid w:val="00035304"/>
    <w:rsid w:val="00035DEE"/>
    <w:rsid w:val="000421AE"/>
    <w:rsid w:val="000428D9"/>
    <w:rsid w:val="000539EB"/>
    <w:rsid w:val="00055094"/>
    <w:rsid w:val="00056BB4"/>
    <w:rsid w:val="00056EE8"/>
    <w:rsid w:val="00060689"/>
    <w:rsid w:val="00062A6C"/>
    <w:rsid w:val="00065F44"/>
    <w:rsid w:val="00071960"/>
    <w:rsid w:val="000724CE"/>
    <w:rsid w:val="000806F2"/>
    <w:rsid w:val="00084064"/>
    <w:rsid w:val="00084C60"/>
    <w:rsid w:val="0009055F"/>
    <w:rsid w:val="000A09E1"/>
    <w:rsid w:val="000B1B43"/>
    <w:rsid w:val="000B45A0"/>
    <w:rsid w:val="000C0758"/>
    <w:rsid w:val="000C0BA7"/>
    <w:rsid w:val="000C1B4E"/>
    <w:rsid w:val="000C7485"/>
    <w:rsid w:val="000D787B"/>
    <w:rsid w:val="000F5688"/>
    <w:rsid w:val="001019A9"/>
    <w:rsid w:val="00112C67"/>
    <w:rsid w:val="001345DF"/>
    <w:rsid w:val="00147F55"/>
    <w:rsid w:val="001562F7"/>
    <w:rsid w:val="0016247C"/>
    <w:rsid w:val="00164965"/>
    <w:rsid w:val="0016525A"/>
    <w:rsid w:val="001652BE"/>
    <w:rsid w:val="001708F7"/>
    <w:rsid w:val="00175C56"/>
    <w:rsid w:val="0018119E"/>
    <w:rsid w:val="00181EAA"/>
    <w:rsid w:val="001827D5"/>
    <w:rsid w:val="001833A2"/>
    <w:rsid w:val="00191816"/>
    <w:rsid w:val="00194434"/>
    <w:rsid w:val="00197250"/>
    <w:rsid w:val="00197826"/>
    <w:rsid w:val="001A7E03"/>
    <w:rsid w:val="001B3A96"/>
    <w:rsid w:val="001C3155"/>
    <w:rsid w:val="001C6FB9"/>
    <w:rsid w:val="001D7260"/>
    <w:rsid w:val="001E6193"/>
    <w:rsid w:val="001E6364"/>
    <w:rsid w:val="001F4462"/>
    <w:rsid w:val="001F4FB1"/>
    <w:rsid w:val="001F510F"/>
    <w:rsid w:val="00202F63"/>
    <w:rsid w:val="0020452B"/>
    <w:rsid w:val="002074E3"/>
    <w:rsid w:val="002132D3"/>
    <w:rsid w:val="002134B7"/>
    <w:rsid w:val="002136C2"/>
    <w:rsid w:val="002153C3"/>
    <w:rsid w:val="00217420"/>
    <w:rsid w:val="0022266F"/>
    <w:rsid w:val="00233A4B"/>
    <w:rsid w:val="00251F4C"/>
    <w:rsid w:val="00256B1B"/>
    <w:rsid w:val="00260B2D"/>
    <w:rsid w:val="00267164"/>
    <w:rsid w:val="00284ACC"/>
    <w:rsid w:val="0028538C"/>
    <w:rsid w:val="0028647C"/>
    <w:rsid w:val="0028681E"/>
    <w:rsid w:val="00286852"/>
    <w:rsid w:val="0029716A"/>
    <w:rsid w:val="002A57D8"/>
    <w:rsid w:val="002A6FC8"/>
    <w:rsid w:val="002B1E11"/>
    <w:rsid w:val="002B56F1"/>
    <w:rsid w:val="002B68BE"/>
    <w:rsid w:val="002B7F4F"/>
    <w:rsid w:val="002C0D0C"/>
    <w:rsid w:val="002C292A"/>
    <w:rsid w:val="002C73F0"/>
    <w:rsid w:val="002D29AC"/>
    <w:rsid w:val="002D57D2"/>
    <w:rsid w:val="002D6113"/>
    <w:rsid w:val="002F13C0"/>
    <w:rsid w:val="002F255B"/>
    <w:rsid w:val="002F5697"/>
    <w:rsid w:val="003169A3"/>
    <w:rsid w:val="00316AC9"/>
    <w:rsid w:val="00320FF4"/>
    <w:rsid w:val="00322CE8"/>
    <w:rsid w:val="00334EDB"/>
    <w:rsid w:val="00347DD2"/>
    <w:rsid w:val="00356CD3"/>
    <w:rsid w:val="003645BA"/>
    <w:rsid w:val="0036583D"/>
    <w:rsid w:val="00365A09"/>
    <w:rsid w:val="00367B10"/>
    <w:rsid w:val="00382DEC"/>
    <w:rsid w:val="00390CD5"/>
    <w:rsid w:val="003964E4"/>
    <w:rsid w:val="003A5ACF"/>
    <w:rsid w:val="003C09F3"/>
    <w:rsid w:val="003C2BBD"/>
    <w:rsid w:val="003D2C0A"/>
    <w:rsid w:val="003F0F62"/>
    <w:rsid w:val="003F1AFF"/>
    <w:rsid w:val="003F65D3"/>
    <w:rsid w:val="003F67B2"/>
    <w:rsid w:val="004024B9"/>
    <w:rsid w:val="004029A7"/>
    <w:rsid w:val="0041339D"/>
    <w:rsid w:val="00436761"/>
    <w:rsid w:val="00450504"/>
    <w:rsid w:val="00450B9D"/>
    <w:rsid w:val="00453DED"/>
    <w:rsid w:val="00460CB8"/>
    <w:rsid w:val="004634DC"/>
    <w:rsid w:val="00465320"/>
    <w:rsid w:val="00474CE5"/>
    <w:rsid w:val="00476872"/>
    <w:rsid w:val="00484E09"/>
    <w:rsid w:val="004943D0"/>
    <w:rsid w:val="004A35ED"/>
    <w:rsid w:val="004A5D64"/>
    <w:rsid w:val="004B254C"/>
    <w:rsid w:val="004B6A48"/>
    <w:rsid w:val="004B7E75"/>
    <w:rsid w:val="004D3356"/>
    <w:rsid w:val="004E1B46"/>
    <w:rsid w:val="004E2352"/>
    <w:rsid w:val="004E4003"/>
    <w:rsid w:val="004F0FEB"/>
    <w:rsid w:val="004F31C6"/>
    <w:rsid w:val="004F6762"/>
    <w:rsid w:val="0050511E"/>
    <w:rsid w:val="005074DF"/>
    <w:rsid w:val="00511ADF"/>
    <w:rsid w:val="00534A5E"/>
    <w:rsid w:val="005432FD"/>
    <w:rsid w:val="00543C45"/>
    <w:rsid w:val="00546023"/>
    <w:rsid w:val="005544B5"/>
    <w:rsid w:val="0057577A"/>
    <w:rsid w:val="00583135"/>
    <w:rsid w:val="005A0E55"/>
    <w:rsid w:val="005B3D2A"/>
    <w:rsid w:val="005B4AFB"/>
    <w:rsid w:val="005B5770"/>
    <w:rsid w:val="005C0581"/>
    <w:rsid w:val="005C4002"/>
    <w:rsid w:val="005C5EA4"/>
    <w:rsid w:val="005C6C16"/>
    <w:rsid w:val="005E0E44"/>
    <w:rsid w:val="005F3B98"/>
    <w:rsid w:val="00600C6D"/>
    <w:rsid w:val="006016E5"/>
    <w:rsid w:val="006107DB"/>
    <w:rsid w:val="006128C2"/>
    <w:rsid w:val="0061690A"/>
    <w:rsid w:val="00621C70"/>
    <w:rsid w:val="00626369"/>
    <w:rsid w:val="00626422"/>
    <w:rsid w:val="0063389A"/>
    <w:rsid w:val="00634582"/>
    <w:rsid w:val="00636ACA"/>
    <w:rsid w:val="0064754E"/>
    <w:rsid w:val="006537DE"/>
    <w:rsid w:val="0065623C"/>
    <w:rsid w:val="00666A68"/>
    <w:rsid w:val="00682C35"/>
    <w:rsid w:val="00684617"/>
    <w:rsid w:val="00692486"/>
    <w:rsid w:val="00694B0E"/>
    <w:rsid w:val="006978A8"/>
    <w:rsid w:val="006A626D"/>
    <w:rsid w:val="006B09B8"/>
    <w:rsid w:val="006B0FE6"/>
    <w:rsid w:val="006B1291"/>
    <w:rsid w:val="006B3770"/>
    <w:rsid w:val="006C776E"/>
    <w:rsid w:val="006D21ED"/>
    <w:rsid w:val="006D71F9"/>
    <w:rsid w:val="006E634C"/>
    <w:rsid w:val="00710622"/>
    <w:rsid w:val="00717A8E"/>
    <w:rsid w:val="00734626"/>
    <w:rsid w:val="00737503"/>
    <w:rsid w:val="00744BA0"/>
    <w:rsid w:val="00745237"/>
    <w:rsid w:val="00745FEF"/>
    <w:rsid w:val="00750CDA"/>
    <w:rsid w:val="00753CE2"/>
    <w:rsid w:val="00755C70"/>
    <w:rsid w:val="00762047"/>
    <w:rsid w:val="007639D4"/>
    <w:rsid w:val="0076561A"/>
    <w:rsid w:val="00780910"/>
    <w:rsid w:val="007821D0"/>
    <w:rsid w:val="0078346C"/>
    <w:rsid w:val="0078471A"/>
    <w:rsid w:val="007853B7"/>
    <w:rsid w:val="007873CF"/>
    <w:rsid w:val="00787F02"/>
    <w:rsid w:val="00795DA7"/>
    <w:rsid w:val="007B1A48"/>
    <w:rsid w:val="007B49EB"/>
    <w:rsid w:val="007B5A28"/>
    <w:rsid w:val="007B6513"/>
    <w:rsid w:val="007B7E46"/>
    <w:rsid w:val="007C2598"/>
    <w:rsid w:val="007D2476"/>
    <w:rsid w:val="007E0B64"/>
    <w:rsid w:val="007E21CD"/>
    <w:rsid w:val="007F1ED4"/>
    <w:rsid w:val="007F1FE9"/>
    <w:rsid w:val="00800D37"/>
    <w:rsid w:val="00814CAD"/>
    <w:rsid w:val="00821E5E"/>
    <w:rsid w:val="00822470"/>
    <w:rsid w:val="00822485"/>
    <w:rsid w:val="0082437B"/>
    <w:rsid w:val="00826ED1"/>
    <w:rsid w:val="0083562F"/>
    <w:rsid w:val="00843391"/>
    <w:rsid w:val="00847756"/>
    <w:rsid w:val="008618F5"/>
    <w:rsid w:val="00861BB8"/>
    <w:rsid w:val="00867C62"/>
    <w:rsid w:val="00873741"/>
    <w:rsid w:val="00874BD6"/>
    <w:rsid w:val="00890E06"/>
    <w:rsid w:val="008A0A95"/>
    <w:rsid w:val="008A21B2"/>
    <w:rsid w:val="008A5D32"/>
    <w:rsid w:val="008B03BF"/>
    <w:rsid w:val="008B433C"/>
    <w:rsid w:val="008C1AA2"/>
    <w:rsid w:val="008C1B03"/>
    <w:rsid w:val="008C5A20"/>
    <w:rsid w:val="008D4CF8"/>
    <w:rsid w:val="008D5ECE"/>
    <w:rsid w:val="008E39CA"/>
    <w:rsid w:val="008F430E"/>
    <w:rsid w:val="00902009"/>
    <w:rsid w:val="00905019"/>
    <w:rsid w:val="009104CC"/>
    <w:rsid w:val="00920990"/>
    <w:rsid w:val="00922AC3"/>
    <w:rsid w:val="00926214"/>
    <w:rsid w:val="00963638"/>
    <w:rsid w:val="00966268"/>
    <w:rsid w:val="00981F18"/>
    <w:rsid w:val="00982E26"/>
    <w:rsid w:val="0099185C"/>
    <w:rsid w:val="00993DDB"/>
    <w:rsid w:val="009B299E"/>
    <w:rsid w:val="009C29CC"/>
    <w:rsid w:val="009C5902"/>
    <w:rsid w:val="009D7C2A"/>
    <w:rsid w:val="009E3894"/>
    <w:rsid w:val="00A11074"/>
    <w:rsid w:val="00A134D8"/>
    <w:rsid w:val="00A164D5"/>
    <w:rsid w:val="00A33DDF"/>
    <w:rsid w:val="00A45B92"/>
    <w:rsid w:val="00A55045"/>
    <w:rsid w:val="00A618A5"/>
    <w:rsid w:val="00A67506"/>
    <w:rsid w:val="00A738F4"/>
    <w:rsid w:val="00A74F16"/>
    <w:rsid w:val="00A818D6"/>
    <w:rsid w:val="00A85309"/>
    <w:rsid w:val="00A85B11"/>
    <w:rsid w:val="00A90CEF"/>
    <w:rsid w:val="00AA5513"/>
    <w:rsid w:val="00AB460F"/>
    <w:rsid w:val="00AB78BC"/>
    <w:rsid w:val="00AC1902"/>
    <w:rsid w:val="00AC742A"/>
    <w:rsid w:val="00AE4C3A"/>
    <w:rsid w:val="00AE4D7D"/>
    <w:rsid w:val="00AE5D5A"/>
    <w:rsid w:val="00AF0044"/>
    <w:rsid w:val="00AF481F"/>
    <w:rsid w:val="00AF7636"/>
    <w:rsid w:val="00B07E4B"/>
    <w:rsid w:val="00B14735"/>
    <w:rsid w:val="00B203C6"/>
    <w:rsid w:val="00B2265E"/>
    <w:rsid w:val="00B227B9"/>
    <w:rsid w:val="00B23CE6"/>
    <w:rsid w:val="00B2427F"/>
    <w:rsid w:val="00B36A4D"/>
    <w:rsid w:val="00B44C5D"/>
    <w:rsid w:val="00B61335"/>
    <w:rsid w:val="00B63ED9"/>
    <w:rsid w:val="00B70492"/>
    <w:rsid w:val="00B718A5"/>
    <w:rsid w:val="00B71F53"/>
    <w:rsid w:val="00B72AB0"/>
    <w:rsid w:val="00B72C70"/>
    <w:rsid w:val="00B74B63"/>
    <w:rsid w:val="00B81609"/>
    <w:rsid w:val="00B833DF"/>
    <w:rsid w:val="00B92304"/>
    <w:rsid w:val="00B93BF8"/>
    <w:rsid w:val="00B95758"/>
    <w:rsid w:val="00B95970"/>
    <w:rsid w:val="00BB18F7"/>
    <w:rsid w:val="00BB7F2B"/>
    <w:rsid w:val="00BC19D1"/>
    <w:rsid w:val="00BC44BD"/>
    <w:rsid w:val="00BC6B64"/>
    <w:rsid w:val="00BE214B"/>
    <w:rsid w:val="00BF284C"/>
    <w:rsid w:val="00BF56B6"/>
    <w:rsid w:val="00BF579E"/>
    <w:rsid w:val="00BF6D69"/>
    <w:rsid w:val="00C00F37"/>
    <w:rsid w:val="00C149A0"/>
    <w:rsid w:val="00C23019"/>
    <w:rsid w:val="00C31E88"/>
    <w:rsid w:val="00C33E88"/>
    <w:rsid w:val="00C405A6"/>
    <w:rsid w:val="00C40B28"/>
    <w:rsid w:val="00C4516E"/>
    <w:rsid w:val="00C45CDA"/>
    <w:rsid w:val="00C46831"/>
    <w:rsid w:val="00C55329"/>
    <w:rsid w:val="00C637D4"/>
    <w:rsid w:val="00C73216"/>
    <w:rsid w:val="00C73462"/>
    <w:rsid w:val="00C820A2"/>
    <w:rsid w:val="00C82DD7"/>
    <w:rsid w:val="00C965F1"/>
    <w:rsid w:val="00CA0351"/>
    <w:rsid w:val="00CA6664"/>
    <w:rsid w:val="00CA7286"/>
    <w:rsid w:val="00CB0B0C"/>
    <w:rsid w:val="00CB2E19"/>
    <w:rsid w:val="00CB3018"/>
    <w:rsid w:val="00CB65D3"/>
    <w:rsid w:val="00CC09F9"/>
    <w:rsid w:val="00CD2870"/>
    <w:rsid w:val="00CD43E3"/>
    <w:rsid w:val="00CD51CD"/>
    <w:rsid w:val="00CD67FD"/>
    <w:rsid w:val="00CD71E7"/>
    <w:rsid w:val="00CE1CD9"/>
    <w:rsid w:val="00CF0435"/>
    <w:rsid w:val="00CF20CA"/>
    <w:rsid w:val="00CF3AE5"/>
    <w:rsid w:val="00CF6F3D"/>
    <w:rsid w:val="00D11828"/>
    <w:rsid w:val="00D11DE8"/>
    <w:rsid w:val="00D42EE7"/>
    <w:rsid w:val="00D508E6"/>
    <w:rsid w:val="00D56B74"/>
    <w:rsid w:val="00D60181"/>
    <w:rsid w:val="00D70A98"/>
    <w:rsid w:val="00D73AFD"/>
    <w:rsid w:val="00D752CF"/>
    <w:rsid w:val="00D925EF"/>
    <w:rsid w:val="00D93BB3"/>
    <w:rsid w:val="00DA0656"/>
    <w:rsid w:val="00DB02B8"/>
    <w:rsid w:val="00DB0E5D"/>
    <w:rsid w:val="00DB5EE7"/>
    <w:rsid w:val="00DB6D88"/>
    <w:rsid w:val="00DC6D95"/>
    <w:rsid w:val="00DD09EC"/>
    <w:rsid w:val="00DD307A"/>
    <w:rsid w:val="00DD7902"/>
    <w:rsid w:val="00DE2689"/>
    <w:rsid w:val="00DE69F3"/>
    <w:rsid w:val="00DF0F1C"/>
    <w:rsid w:val="00DF53F5"/>
    <w:rsid w:val="00E01DE7"/>
    <w:rsid w:val="00E16045"/>
    <w:rsid w:val="00E1629A"/>
    <w:rsid w:val="00E23375"/>
    <w:rsid w:val="00E4663C"/>
    <w:rsid w:val="00E51408"/>
    <w:rsid w:val="00E55E04"/>
    <w:rsid w:val="00E737C0"/>
    <w:rsid w:val="00E75A53"/>
    <w:rsid w:val="00E90EF2"/>
    <w:rsid w:val="00E9532A"/>
    <w:rsid w:val="00E95C1F"/>
    <w:rsid w:val="00EA16C9"/>
    <w:rsid w:val="00EA46EC"/>
    <w:rsid w:val="00EA5C1F"/>
    <w:rsid w:val="00EA6ACB"/>
    <w:rsid w:val="00EA7BE3"/>
    <w:rsid w:val="00EB5CC4"/>
    <w:rsid w:val="00EB6039"/>
    <w:rsid w:val="00EB683B"/>
    <w:rsid w:val="00ED0B87"/>
    <w:rsid w:val="00ED3C83"/>
    <w:rsid w:val="00ED645B"/>
    <w:rsid w:val="00EE560C"/>
    <w:rsid w:val="00EF0EF1"/>
    <w:rsid w:val="00EF79E3"/>
    <w:rsid w:val="00F102D1"/>
    <w:rsid w:val="00F2595C"/>
    <w:rsid w:val="00F25B49"/>
    <w:rsid w:val="00F30A68"/>
    <w:rsid w:val="00F34536"/>
    <w:rsid w:val="00F3486B"/>
    <w:rsid w:val="00F4173B"/>
    <w:rsid w:val="00F43FA0"/>
    <w:rsid w:val="00F44130"/>
    <w:rsid w:val="00F54BE5"/>
    <w:rsid w:val="00F61A35"/>
    <w:rsid w:val="00F70A82"/>
    <w:rsid w:val="00F742EE"/>
    <w:rsid w:val="00F74D0B"/>
    <w:rsid w:val="00F81019"/>
    <w:rsid w:val="00F842ED"/>
    <w:rsid w:val="00F8574D"/>
    <w:rsid w:val="00F87612"/>
    <w:rsid w:val="00FA0FB8"/>
    <w:rsid w:val="00FB0AFB"/>
    <w:rsid w:val="00FB366C"/>
    <w:rsid w:val="00FC08AA"/>
    <w:rsid w:val="00FC22A8"/>
    <w:rsid w:val="00FE0C5E"/>
    <w:rsid w:val="00FE5BC1"/>
    <w:rsid w:val="00FE6CDE"/>
    <w:rsid w:val="00FE6E52"/>
    <w:rsid w:val="00FE7B74"/>
    <w:rsid w:val="00FF2B9E"/>
    <w:rsid w:val="06060EDD"/>
    <w:rsid w:val="06FF36E0"/>
    <w:rsid w:val="08203491"/>
    <w:rsid w:val="0CEFBC02"/>
    <w:rsid w:val="0E526146"/>
    <w:rsid w:val="1874B91A"/>
    <w:rsid w:val="18FE19E9"/>
    <w:rsid w:val="1CDD3F26"/>
    <w:rsid w:val="1FB73216"/>
    <w:rsid w:val="25FEDFFD"/>
    <w:rsid w:val="2698A7EC"/>
    <w:rsid w:val="28ADF4A2"/>
    <w:rsid w:val="2BD5BB53"/>
    <w:rsid w:val="311E2E13"/>
    <w:rsid w:val="37A82344"/>
    <w:rsid w:val="386889D1"/>
    <w:rsid w:val="39172304"/>
    <w:rsid w:val="3AF752DC"/>
    <w:rsid w:val="3F773798"/>
    <w:rsid w:val="4C2ECE93"/>
    <w:rsid w:val="551DC95A"/>
    <w:rsid w:val="557747CC"/>
    <w:rsid w:val="56360B96"/>
    <w:rsid w:val="5C69390B"/>
    <w:rsid w:val="5DB231A5"/>
    <w:rsid w:val="5DD049BF"/>
    <w:rsid w:val="5F91CA05"/>
    <w:rsid w:val="69123A8E"/>
    <w:rsid w:val="696C9A39"/>
    <w:rsid w:val="69F3BE96"/>
    <w:rsid w:val="6A43863B"/>
    <w:rsid w:val="75038C58"/>
    <w:rsid w:val="7624D533"/>
    <w:rsid w:val="77D810AB"/>
    <w:rsid w:val="7AA41655"/>
    <w:rsid w:val="7BE5D544"/>
    <w:rsid w:val="7C420193"/>
    <w:rsid w:val="7D81A5A5"/>
    <w:rsid w:val="7F33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506BE"/>
  <w15:chartTrackingRefBased/>
  <w15:docId w15:val="{D11F22C2-080F-4BFB-A1A0-C6957D35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42E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F742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2E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42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42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2E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233A4B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4B254C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F54BE5"/>
    <w:rPr>
      <w:i/>
      <w:iCs/>
    </w:rPr>
  </w:style>
  <w:style w:type="paragraph" w:styleId="Nagwek">
    <w:name w:val="header"/>
    <w:basedOn w:val="Normalny"/>
    <w:link w:val="NagwekZnak"/>
    <w:uiPriority w:val="99"/>
    <w:semiHidden/>
    <w:unhideWhenUsed/>
    <w:rsid w:val="002174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D335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0B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0B8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0B87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2D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550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rbara.stepien@lorea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graczykowska@obtk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ynekzdrowia.pl/choroby-rzadkie/Choroby-rzadkie-wcale-nie-takie-rzadkie-Jest-ich-az-osiem-tysiecy,252411,1024.html" TargetMode="External"/><Relationship Id="rId2" Type="http://schemas.openxmlformats.org/officeDocument/2006/relationships/hyperlink" Target="https://www.zwrotnikraka.pl/choroby-rzadkie-w-polsce-lista-definicja/" TargetMode="External"/><Relationship Id="rId1" Type="http://schemas.openxmlformats.org/officeDocument/2006/relationships/hyperlink" Target="https://chorobyrzadkie.gov.pl/pl/choroby-rzadkie/czym-jest-choroba-rzad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D27918828F26429AC12FFFCA7D67E5" ma:contentTypeVersion="13" ma:contentTypeDescription="Utwórz nowy dokument." ma:contentTypeScope="" ma:versionID="d198868f415e412ddfeea17250e3b29c">
  <xsd:schema xmlns:xsd="http://www.w3.org/2001/XMLSchema" xmlns:xs="http://www.w3.org/2001/XMLSchema" xmlns:p="http://schemas.microsoft.com/office/2006/metadata/properties" xmlns:ns2="cc593242-1901-401e-bba4-424ad3a14ed4" xmlns:ns3="be3792d6-f75b-4195-bdd3-29b3cf48ea55" targetNamespace="http://schemas.microsoft.com/office/2006/metadata/properties" ma:root="true" ma:fieldsID="4129c5e1b9a699e0159de74da139613c" ns2:_="" ns3:_="">
    <xsd:import namespace="cc593242-1901-401e-bba4-424ad3a14ed4"/>
    <xsd:import namespace="be3792d6-f75b-4195-bdd3-29b3cf48e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93242-1901-401e-bba4-424ad3a14e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e38d85f0-bf2e-42b8-9a23-ac85ea9a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792d6-f75b-4195-bdd3-29b3cf48e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93242-1901-401e-bba4-424ad3a14ed4">
      <Terms xmlns="http://schemas.microsoft.com/office/infopath/2007/PartnerControls"/>
    </lcf76f155ced4ddcb4097134ff3c332f>
    <SharedWithUsers xmlns="be3792d6-f75b-4195-bdd3-29b3cf48ea55">
      <UserInfo>
        <DisplayName>Joanna Trakul</DisplayName>
        <AccountId>11</AccountId>
        <AccountType/>
      </UserInfo>
      <UserInfo>
        <DisplayName>Dorota Graczykowska</DisplayName>
        <AccountId>12</AccountId>
        <AccountType/>
      </UserInfo>
      <UserInfo>
        <DisplayName>Paulina Fajtek</DisplayName>
        <AccountId>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9A1915D-315D-4B3F-BD51-0F36CDAC8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93242-1901-401e-bba4-424ad3a14ed4"/>
    <ds:schemaRef ds:uri="be3792d6-f75b-4195-bdd3-29b3cf48e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8BF05E-5ED1-4416-BA73-F370005E1F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4DAE7-2FD5-4A50-8DE9-32D0F5AFA6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35B1FE-DD0C-4F96-A6DD-EF6E557D9B3D}">
  <ds:schemaRefs>
    <ds:schemaRef ds:uri="http://schemas.openxmlformats.org/package/2006/metadata/core-properties"/>
    <ds:schemaRef ds:uri="http://purl.org/dc/terms/"/>
    <ds:schemaRef ds:uri="http://purl.org/dc/dcmitype/"/>
    <ds:schemaRef ds:uri="cc593242-1901-401e-bba4-424ad3a14ed4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be3792d6-f75b-4195-bdd3-29b3cf48ea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1238</Words>
  <Characters>7431</Characters>
  <Application>Microsoft Office Word</Application>
  <DocSecurity>0</DocSecurity>
  <Lines>61</Lines>
  <Paragraphs>17</Paragraphs>
  <ScaleCrop>false</ScaleCrop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Fajtek</dc:creator>
  <cp:keywords/>
  <dc:description/>
  <cp:lastModifiedBy>Dorota Graczykowska</cp:lastModifiedBy>
  <cp:revision>2</cp:revision>
  <dcterms:created xsi:type="dcterms:W3CDTF">2024-02-26T11:56:00Z</dcterms:created>
  <dcterms:modified xsi:type="dcterms:W3CDTF">2024-02-26T11:56:00Z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0x01010035D27918828F26429AC12FFFCA7D67E5</vt:lpwstr>
  </property>
  <property fmtid="{D5CDD505-2E9C-101B-9397-08002B2CF9AE}" pid="3" name="MediaServiceImageTags">
    <vt:lpwstr/>
  </property>
  <property fmtid="{D5CDD505-2E9C-101B-9397-08002B2CF9AE}" pid="4" name="GrammarlyDocumentId">
    <vt:lpwstr>0f571c70fcf189db4c903fd218e70214bc3e2508cf20019416b7199e44524af9</vt:lpwstr>
  </property>
</Properties>
</file>