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A0C44" w14:textId="3BD47E3F" w:rsidR="00955565" w:rsidRDefault="00955565" w:rsidP="00E37147">
      <w:pPr>
        <w:jc w:val="center"/>
        <w:rPr>
          <w:rFonts w:ascii="Century Gothic" w:hAnsi="Century Gothic"/>
          <w:b/>
          <w:bCs/>
          <w:sz w:val="32"/>
          <w:szCs w:val="32"/>
        </w:rPr>
      </w:pPr>
      <w:r w:rsidRPr="002C246B">
        <w:rPr>
          <w:rFonts w:ascii="Century Gothic" w:eastAsia="Century Gothic" w:hAnsi="Century Gothic" w:cs="Century Gothic"/>
          <w:noProof/>
        </w:rPr>
        <w:drawing>
          <wp:inline distT="0" distB="0" distL="0" distR="0" wp14:anchorId="61FC1692" wp14:editId="469518A8">
            <wp:extent cx="1866900" cy="2101498"/>
            <wp:effectExtent l="0" t="0" r="0" b="0"/>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braz zawierający tekst, Czcionka, zrzut ekranu, logo&#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475" cy="2108899"/>
                    </a:xfrm>
                    <a:prstGeom prst="rect">
                      <a:avLst/>
                    </a:prstGeom>
                    <a:noFill/>
                    <a:ln>
                      <a:noFill/>
                    </a:ln>
                  </pic:spPr>
                </pic:pic>
              </a:graphicData>
            </a:graphic>
          </wp:inline>
        </w:drawing>
      </w:r>
    </w:p>
    <w:p w14:paraId="2D12D65A" w14:textId="77777777" w:rsidR="00955565" w:rsidRDefault="00955565" w:rsidP="00E37147">
      <w:pPr>
        <w:jc w:val="center"/>
        <w:rPr>
          <w:rFonts w:ascii="Century Gothic" w:hAnsi="Century Gothic"/>
          <w:b/>
          <w:bCs/>
          <w:sz w:val="32"/>
          <w:szCs w:val="32"/>
        </w:rPr>
      </w:pPr>
    </w:p>
    <w:p w14:paraId="1BA1416C" w14:textId="492D84C6" w:rsidR="00D85F23" w:rsidRPr="00FF6AAE" w:rsidRDefault="610887C0" w:rsidP="00E37147">
      <w:pPr>
        <w:jc w:val="center"/>
        <w:rPr>
          <w:rFonts w:ascii="Century Gothic" w:hAnsi="Century Gothic"/>
          <w:b/>
          <w:bCs/>
          <w:sz w:val="32"/>
          <w:szCs w:val="32"/>
        </w:rPr>
      </w:pPr>
      <w:r w:rsidRPr="610887C0">
        <w:rPr>
          <w:rFonts w:ascii="Century Gothic" w:hAnsi="Century Gothic"/>
          <w:b/>
          <w:bCs/>
          <w:sz w:val="32"/>
          <w:szCs w:val="32"/>
        </w:rPr>
        <w:t xml:space="preserve">Podważają </w:t>
      </w:r>
      <w:r w:rsidRPr="610887C0">
        <w:rPr>
          <w:rFonts w:ascii="Century Gothic" w:hAnsi="Century Gothic"/>
          <w:b/>
          <w:bCs/>
          <w:i/>
          <w:iCs/>
          <w:sz w:val="32"/>
          <w:szCs w:val="32"/>
        </w:rPr>
        <w:t>status quo</w:t>
      </w:r>
      <w:r w:rsidRPr="610887C0">
        <w:rPr>
          <w:rFonts w:ascii="Century Gothic" w:hAnsi="Century Gothic"/>
          <w:b/>
          <w:bCs/>
          <w:sz w:val="32"/>
          <w:szCs w:val="32"/>
        </w:rPr>
        <w:t xml:space="preserve"> i inspirują – przedstawiamy Stypendystki 24. edycji programu L’Oréal-UNESCO Dla Kobiet i Nauki – kobiety, których badania mogą zmienić świat</w:t>
      </w:r>
    </w:p>
    <w:p w14:paraId="7F4C539E" w14:textId="0DF0C3A1" w:rsidR="00CE426F" w:rsidRPr="00FF6AAE" w:rsidRDefault="2816E9E1" w:rsidP="645F1EC5">
      <w:pPr>
        <w:jc w:val="both"/>
        <w:rPr>
          <w:rFonts w:ascii="Century Gothic" w:hAnsi="Century Gothic"/>
          <w:b/>
          <w:bCs/>
        </w:rPr>
      </w:pPr>
      <w:r w:rsidRPr="645F1EC5">
        <w:rPr>
          <w:rFonts w:ascii="Century Gothic" w:hAnsi="Century Gothic"/>
          <w:b/>
          <w:bCs/>
        </w:rPr>
        <w:t xml:space="preserve">Sześć </w:t>
      </w:r>
      <w:r w:rsidR="00F61D13">
        <w:rPr>
          <w:rFonts w:ascii="Century Gothic" w:hAnsi="Century Gothic"/>
          <w:b/>
          <w:bCs/>
        </w:rPr>
        <w:t>wyjątkowych</w:t>
      </w:r>
      <w:r w:rsidRPr="645F1EC5">
        <w:rPr>
          <w:rFonts w:ascii="Century Gothic" w:hAnsi="Century Gothic"/>
          <w:b/>
          <w:bCs/>
        </w:rPr>
        <w:t xml:space="preserve"> polskich badaczek zostało nagrodzonych</w:t>
      </w:r>
      <w:r w:rsidR="5603EDAA" w:rsidRPr="645F1EC5">
        <w:rPr>
          <w:rFonts w:ascii="Century Gothic" w:hAnsi="Century Gothic"/>
          <w:b/>
          <w:bCs/>
        </w:rPr>
        <w:t xml:space="preserve"> podczas gali </w:t>
      </w:r>
      <w:r w:rsidRPr="645F1EC5">
        <w:rPr>
          <w:rFonts w:ascii="Century Gothic" w:hAnsi="Century Gothic"/>
          <w:b/>
          <w:bCs/>
        </w:rPr>
        <w:t xml:space="preserve">24. edycji </w:t>
      </w:r>
      <w:r w:rsidR="2817C537" w:rsidRPr="645F1EC5">
        <w:rPr>
          <w:rFonts w:ascii="Century Gothic" w:hAnsi="Century Gothic"/>
          <w:b/>
          <w:bCs/>
        </w:rPr>
        <w:t>p</w:t>
      </w:r>
      <w:r w:rsidRPr="645F1EC5">
        <w:rPr>
          <w:rFonts w:ascii="Century Gothic" w:hAnsi="Century Gothic"/>
          <w:b/>
          <w:bCs/>
        </w:rPr>
        <w:t xml:space="preserve">rogramu L’Oréal-UNESCO Dla Kobiet i Nauki. W czasach, gdy świat zmaga się z wieloma wyzwaniami – od zmian klimatycznych po pandemie – różnorodność w zespołach badawczych staje się jeszcze ważniejsza dla </w:t>
      </w:r>
      <w:r w:rsidR="756B4BF6" w:rsidRPr="756B4BF6">
        <w:rPr>
          <w:rFonts w:ascii="Century Gothic" w:hAnsi="Century Gothic"/>
          <w:b/>
          <w:bCs/>
        </w:rPr>
        <w:t xml:space="preserve">poszukiwania </w:t>
      </w:r>
      <w:r w:rsidRPr="645F1EC5">
        <w:rPr>
          <w:rFonts w:ascii="Century Gothic" w:hAnsi="Century Gothic"/>
          <w:b/>
          <w:bCs/>
        </w:rPr>
        <w:t xml:space="preserve">innowacyjnych rozwiązań. </w:t>
      </w:r>
      <w:r w:rsidR="00CD5904" w:rsidRPr="00CD5904">
        <w:rPr>
          <w:rFonts w:ascii="Century Gothic" w:hAnsi="Century Gothic"/>
          <w:b/>
          <w:bCs/>
        </w:rPr>
        <w:t>Niestety, pomimo rosnącej liczby kobiet w niektórych obszarach nauki, takich jak nauki medyczne i zdrowotne (57,6% kobiet) czy rolnicze (57,1% kobiet), to nadal istnieją dziedziny, w</w:t>
      </w:r>
      <w:r w:rsidRPr="756B4BF6" w:rsidDel="756B4BF6">
        <w:rPr>
          <w:rFonts w:ascii="Century Gothic" w:hAnsi="Century Gothic"/>
          <w:b/>
          <w:bCs/>
        </w:rPr>
        <w:t xml:space="preserve"> </w:t>
      </w:r>
      <w:r w:rsidR="00CD5904" w:rsidRPr="00CD5904">
        <w:rPr>
          <w:rFonts w:ascii="Century Gothic" w:hAnsi="Century Gothic"/>
          <w:b/>
          <w:bCs/>
        </w:rPr>
        <w:t>których dysproporcje płci są wyraźnie widoczne</w:t>
      </w:r>
      <w:r w:rsidR="00CD5904">
        <w:rPr>
          <w:rStyle w:val="Odwoanieprzypisudolnego"/>
          <w:rFonts w:ascii="Century Gothic" w:hAnsi="Century Gothic"/>
          <w:b/>
          <w:bCs/>
        </w:rPr>
        <w:footnoteReference w:id="2"/>
      </w:r>
      <w:r w:rsidR="009F345E">
        <w:rPr>
          <w:rFonts w:ascii="Century Gothic" w:hAnsi="Century Gothic"/>
          <w:b/>
          <w:bCs/>
        </w:rPr>
        <w:t>.</w:t>
      </w:r>
    </w:p>
    <w:p w14:paraId="2E30C71D" w14:textId="7729B8A5" w:rsidR="00CE426F" w:rsidRPr="00FF6AAE" w:rsidRDefault="2817C537" w:rsidP="00CE426F">
      <w:pPr>
        <w:jc w:val="both"/>
        <w:rPr>
          <w:rFonts w:ascii="Century Gothic" w:hAnsi="Century Gothic"/>
        </w:rPr>
      </w:pPr>
      <w:r w:rsidRPr="645F1EC5">
        <w:rPr>
          <w:rFonts w:ascii="Century Gothic" w:hAnsi="Century Gothic"/>
        </w:rPr>
        <w:t>Nazwiska s</w:t>
      </w:r>
      <w:r w:rsidR="7DEBB0B2" w:rsidRPr="645F1EC5">
        <w:rPr>
          <w:rFonts w:ascii="Century Gothic" w:hAnsi="Century Gothic"/>
        </w:rPr>
        <w:t>typendyst</w:t>
      </w:r>
      <w:r w:rsidRPr="645F1EC5">
        <w:rPr>
          <w:rFonts w:ascii="Century Gothic" w:hAnsi="Century Gothic"/>
        </w:rPr>
        <w:t>e</w:t>
      </w:r>
      <w:r w:rsidR="7DEBB0B2" w:rsidRPr="645F1EC5">
        <w:rPr>
          <w:rFonts w:ascii="Century Gothic" w:hAnsi="Century Gothic"/>
        </w:rPr>
        <w:t>k</w:t>
      </w:r>
      <w:r w:rsidR="2816E9E1" w:rsidRPr="645F1EC5">
        <w:rPr>
          <w:rFonts w:ascii="Century Gothic" w:hAnsi="Century Gothic"/>
        </w:rPr>
        <w:t xml:space="preserve"> tegorocznej edycji </w:t>
      </w:r>
      <w:r w:rsidRPr="645F1EC5">
        <w:rPr>
          <w:rFonts w:ascii="Century Gothic" w:hAnsi="Century Gothic"/>
        </w:rPr>
        <w:t xml:space="preserve">programu L’Oréal-UNESCO Dla Kobiet i Nauki </w:t>
      </w:r>
      <w:r w:rsidR="2816E9E1" w:rsidRPr="645F1EC5">
        <w:rPr>
          <w:rFonts w:ascii="Century Gothic" w:hAnsi="Century Gothic"/>
        </w:rPr>
        <w:t xml:space="preserve">zostały ogłoszone podczas </w:t>
      </w:r>
      <w:r w:rsidR="01F30C3D" w:rsidRPr="645F1EC5">
        <w:rPr>
          <w:rFonts w:ascii="Century Gothic" w:hAnsi="Century Gothic"/>
        </w:rPr>
        <w:t>g</w:t>
      </w:r>
      <w:r w:rsidR="2816E9E1" w:rsidRPr="645F1EC5">
        <w:rPr>
          <w:rFonts w:ascii="Century Gothic" w:hAnsi="Century Gothic"/>
        </w:rPr>
        <w:t xml:space="preserve">ali, która odbyła się 20 listopada w Warszawie. Wśród gości znaleźli się Partnerzy </w:t>
      </w:r>
      <w:r w:rsidR="75F9279E" w:rsidRPr="75F9279E">
        <w:rPr>
          <w:rFonts w:ascii="Century Gothic" w:hAnsi="Century Gothic"/>
        </w:rPr>
        <w:t>p</w:t>
      </w:r>
      <w:r w:rsidR="2816E9E1" w:rsidRPr="645F1EC5">
        <w:rPr>
          <w:rFonts w:ascii="Century Gothic" w:hAnsi="Century Gothic"/>
        </w:rPr>
        <w:t xml:space="preserve">rogramu: </w:t>
      </w:r>
      <w:r w:rsidR="0074401F">
        <w:rPr>
          <w:rFonts w:ascii="Century Gothic" w:hAnsi="Century Gothic"/>
        </w:rPr>
        <w:t>przedstawiciele</w:t>
      </w:r>
      <w:r w:rsidR="00615150">
        <w:rPr>
          <w:rFonts w:ascii="Century Gothic" w:hAnsi="Century Gothic"/>
        </w:rPr>
        <w:t xml:space="preserve"> </w:t>
      </w:r>
      <w:r w:rsidR="2816E9E1" w:rsidRPr="645F1EC5">
        <w:rPr>
          <w:rFonts w:ascii="Century Gothic" w:hAnsi="Century Gothic"/>
        </w:rPr>
        <w:t>Polski</w:t>
      </w:r>
      <w:r w:rsidR="00615150">
        <w:rPr>
          <w:rFonts w:ascii="Century Gothic" w:hAnsi="Century Gothic"/>
        </w:rPr>
        <w:t xml:space="preserve">ego </w:t>
      </w:r>
      <w:r w:rsidR="2BA776B2" w:rsidRPr="645F1EC5">
        <w:rPr>
          <w:rFonts w:ascii="Century Gothic" w:hAnsi="Century Gothic"/>
        </w:rPr>
        <w:t>Komitet</w:t>
      </w:r>
      <w:r w:rsidR="00615150">
        <w:rPr>
          <w:rFonts w:ascii="Century Gothic" w:hAnsi="Century Gothic"/>
        </w:rPr>
        <w:t>u</w:t>
      </w:r>
      <w:r w:rsidR="2816E9E1" w:rsidRPr="645F1EC5">
        <w:rPr>
          <w:rFonts w:ascii="Century Gothic" w:hAnsi="Century Gothic"/>
        </w:rPr>
        <w:t xml:space="preserve"> d</w:t>
      </w:r>
      <w:r w:rsidR="01F30C3D" w:rsidRPr="645F1EC5">
        <w:rPr>
          <w:rFonts w:ascii="Century Gothic" w:hAnsi="Century Gothic"/>
        </w:rPr>
        <w:t>o spraw</w:t>
      </w:r>
      <w:r w:rsidR="2816E9E1" w:rsidRPr="645F1EC5">
        <w:rPr>
          <w:rFonts w:ascii="Century Gothic" w:hAnsi="Century Gothic"/>
        </w:rPr>
        <w:t xml:space="preserve"> UNESCO, Ministerstw</w:t>
      </w:r>
      <w:r w:rsidR="00615150">
        <w:rPr>
          <w:rFonts w:ascii="Century Gothic" w:hAnsi="Century Gothic"/>
        </w:rPr>
        <w:t>a</w:t>
      </w:r>
      <w:r w:rsidR="2816E9E1" w:rsidRPr="645F1EC5">
        <w:rPr>
          <w:rFonts w:ascii="Century Gothic" w:hAnsi="Century Gothic"/>
        </w:rPr>
        <w:t xml:space="preserve"> Nauki i Szkolnictwa Wyższego, Polsk</w:t>
      </w:r>
      <w:r w:rsidR="00615150">
        <w:rPr>
          <w:rFonts w:ascii="Century Gothic" w:hAnsi="Century Gothic"/>
        </w:rPr>
        <w:t>iej</w:t>
      </w:r>
      <w:r w:rsidR="2816E9E1" w:rsidRPr="645F1EC5">
        <w:rPr>
          <w:rFonts w:ascii="Century Gothic" w:hAnsi="Century Gothic"/>
        </w:rPr>
        <w:t xml:space="preserve"> Akademi</w:t>
      </w:r>
      <w:r w:rsidR="00615150">
        <w:rPr>
          <w:rFonts w:ascii="Century Gothic" w:hAnsi="Century Gothic"/>
        </w:rPr>
        <w:t>i</w:t>
      </w:r>
      <w:r w:rsidR="2816E9E1" w:rsidRPr="645F1EC5">
        <w:rPr>
          <w:rFonts w:ascii="Century Gothic" w:hAnsi="Century Gothic"/>
        </w:rPr>
        <w:t xml:space="preserve"> Nauk i </w:t>
      </w:r>
      <w:r w:rsidR="3A0DC44A" w:rsidRPr="645F1EC5">
        <w:rPr>
          <w:rFonts w:ascii="Century Gothic" w:hAnsi="Century Gothic"/>
        </w:rPr>
        <w:t>UN Global Compact Network Poland</w:t>
      </w:r>
      <w:r w:rsidR="2816E9E1" w:rsidRPr="645F1EC5">
        <w:rPr>
          <w:rFonts w:ascii="Century Gothic" w:hAnsi="Century Gothic"/>
        </w:rPr>
        <w:t xml:space="preserve">. Oprócz prestiżowego wyróżnienia, nagrodzone </w:t>
      </w:r>
      <w:proofErr w:type="spellStart"/>
      <w:r w:rsidR="2816E9E1" w:rsidRPr="645F1EC5">
        <w:rPr>
          <w:rFonts w:ascii="Century Gothic" w:hAnsi="Century Gothic"/>
        </w:rPr>
        <w:t>naukowczynie</w:t>
      </w:r>
      <w:proofErr w:type="spellEnd"/>
      <w:r w:rsidR="2816E9E1" w:rsidRPr="645F1EC5">
        <w:rPr>
          <w:rFonts w:ascii="Century Gothic" w:hAnsi="Century Gothic"/>
        </w:rPr>
        <w:t xml:space="preserve"> otrzymały </w:t>
      </w:r>
      <w:r w:rsidR="75F9279E" w:rsidRPr="75F9279E">
        <w:rPr>
          <w:rFonts w:ascii="Century Gothic" w:hAnsi="Century Gothic"/>
        </w:rPr>
        <w:t>stypendia</w:t>
      </w:r>
      <w:r w:rsidR="3A0DC44A" w:rsidRPr="645F1EC5">
        <w:rPr>
          <w:rFonts w:ascii="Century Gothic" w:hAnsi="Century Gothic"/>
        </w:rPr>
        <w:t xml:space="preserve"> finansowe</w:t>
      </w:r>
      <w:r w:rsidR="2816E9E1" w:rsidRPr="645F1EC5">
        <w:rPr>
          <w:rFonts w:ascii="Century Gothic" w:hAnsi="Century Gothic"/>
        </w:rPr>
        <w:t>, które ws</w:t>
      </w:r>
      <w:r w:rsidR="00B93874">
        <w:rPr>
          <w:rFonts w:ascii="Century Gothic" w:hAnsi="Century Gothic"/>
        </w:rPr>
        <w:t>pomogą</w:t>
      </w:r>
      <w:r w:rsidR="2816E9E1" w:rsidRPr="645F1EC5">
        <w:rPr>
          <w:rFonts w:ascii="Century Gothic" w:hAnsi="Century Gothic"/>
        </w:rPr>
        <w:t xml:space="preserve"> dalszy rozwój ich kariery badawczej, a także</w:t>
      </w:r>
      <w:r w:rsidR="007218BE">
        <w:rPr>
          <w:rFonts w:ascii="Century Gothic" w:hAnsi="Century Gothic"/>
        </w:rPr>
        <w:t xml:space="preserve"> nagrodę </w:t>
      </w:r>
      <w:r w:rsidR="773AC4B3" w:rsidRPr="645F1EC5">
        <w:rPr>
          <w:rFonts w:ascii="Century Gothic" w:hAnsi="Century Gothic"/>
        </w:rPr>
        <w:t>w wysokości 15 000 zł, przyznan</w:t>
      </w:r>
      <w:r w:rsidR="007218BE">
        <w:rPr>
          <w:rFonts w:ascii="Century Gothic" w:hAnsi="Century Gothic"/>
        </w:rPr>
        <w:t>ą</w:t>
      </w:r>
      <w:r w:rsidR="773AC4B3" w:rsidRPr="645F1EC5">
        <w:rPr>
          <w:rFonts w:ascii="Century Gothic" w:hAnsi="Century Gothic"/>
        </w:rPr>
        <w:t xml:space="preserve"> przez Ministerstwo Nauki i Szkolnictwa Wyższego.</w:t>
      </w:r>
    </w:p>
    <w:p w14:paraId="5CFBF6A7" w14:textId="77777777" w:rsidR="00587A67" w:rsidRDefault="00587A67" w:rsidP="00CE426F">
      <w:pPr>
        <w:jc w:val="both"/>
        <w:rPr>
          <w:rFonts w:ascii="Century Gothic" w:hAnsi="Century Gothic"/>
          <w:b/>
        </w:rPr>
      </w:pPr>
    </w:p>
    <w:p w14:paraId="664B3D0F" w14:textId="076F8989" w:rsidR="00CE426F" w:rsidRPr="00FF6AAE" w:rsidRDefault="00381621" w:rsidP="00CE426F">
      <w:pPr>
        <w:jc w:val="both"/>
        <w:rPr>
          <w:rFonts w:ascii="Century Gothic" w:hAnsi="Century Gothic"/>
          <w:b/>
        </w:rPr>
      </w:pPr>
      <w:r w:rsidRPr="00FF6AAE">
        <w:rPr>
          <w:rFonts w:ascii="Century Gothic" w:hAnsi="Century Gothic"/>
          <w:b/>
        </w:rPr>
        <w:lastRenderedPageBreak/>
        <w:t>Nierówności nadal obecne</w:t>
      </w:r>
    </w:p>
    <w:p w14:paraId="76B6516F" w14:textId="6BD837C5" w:rsidR="00BB3008" w:rsidRPr="00FF6AAE" w:rsidRDefault="2816E9E1" w:rsidP="645F1EC5">
      <w:pPr>
        <w:jc w:val="both"/>
        <w:rPr>
          <w:rFonts w:ascii="Century Gothic" w:eastAsiaTheme="minorEastAsia" w:hAnsi="Century Gothic"/>
        </w:rPr>
      </w:pPr>
      <w:r w:rsidRPr="00FF6AAE">
        <w:rPr>
          <w:rFonts w:ascii="Century Gothic" w:hAnsi="Century Gothic"/>
        </w:rPr>
        <w:t>W obliczu narastających</w:t>
      </w:r>
      <w:r w:rsidR="17CE6155" w:rsidRPr="00FF6AAE">
        <w:rPr>
          <w:rFonts w:ascii="Century Gothic" w:hAnsi="Century Gothic"/>
        </w:rPr>
        <w:t xml:space="preserve"> problemów społecznych</w:t>
      </w:r>
      <w:r w:rsidRPr="00FF6AAE">
        <w:rPr>
          <w:rFonts w:ascii="Century Gothic" w:hAnsi="Century Gothic"/>
        </w:rPr>
        <w:t>, które</w:t>
      </w:r>
      <w:r w:rsidR="4A5DCBED" w:rsidRPr="00FF6AAE">
        <w:rPr>
          <w:rFonts w:ascii="Century Gothic" w:hAnsi="Century Gothic"/>
        </w:rPr>
        <w:t xml:space="preserve"> </w:t>
      </w:r>
      <w:r w:rsidRPr="00FF6AAE">
        <w:rPr>
          <w:rFonts w:ascii="Century Gothic" w:hAnsi="Century Gothic"/>
        </w:rPr>
        <w:t>pojawiają się</w:t>
      </w:r>
      <w:r w:rsidR="7B7AF998" w:rsidRPr="00FF6AAE">
        <w:rPr>
          <w:rFonts w:ascii="Century Gothic" w:hAnsi="Century Gothic"/>
        </w:rPr>
        <w:t xml:space="preserve"> </w:t>
      </w:r>
      <w:r w:rsidR="11B36F74" w:rsidRPr="00FF6AAE">
        <w:rPr>
          <w:rFonts w:ascii="Century Gothic" w:hAnsi="Century Gothic"/>
        </w:rPr>
        <w:t xml:space="preserve">w naszej rzeczywistości </w:t>
      </w:r>
      <w:r w:rsidRPr="00FF6AAE">
        <w:rPr>
          <w:rFonts w:ascii="Century Gothic" w:hAnsi="Century Gothic"/>
        </w:rPr>
        <w:t>z większą niż kiedykolwiek wcześniej</w:t>
      </w:r>
      <w:r w:rsidR="7855FE56" w:rsidRPr="00FF6AAE">
        <w:rPr>
          <w:rFonts w:ascii="Century Gothic" w:hAnsi="Century Gothic"/>
        </w:rPr>
        <w:t xml:space="preserve"> </w:t>
      </w:r>
      <w:r w:rsidR="7855FE56" w:rsidRPr="645F1EC5">
        <w:rPr>
          <w:rFonts w:ascii="Century Gothic" w:hAnsi="Century Gothic"/>
        </w:rPr>
        <w:t>intensywnością</w:t>
      </w:r>
      <w:r w:rsidRPr="00FF6AAE">
        <w:rPr>
          <w:rFonts w:ascii="Century Gothic" w:hAnsi="Century Gothic"/>
        </w:rPr>
        <w:t xml:space="preserve">, </w:t>
      </w:r>
      <w:r w:rsidR="7AC49EA6" w:rsidRPr="00FF6AAE">
        <w:rPr>
          <w:rFonts w:ascii="Century Gothic" w:hAnsi="Century Gothic"/>
        </w:rPr>
        <w:t>udział</w:t>
      </w:r>
      <w:r w:rsidRPr="00FF6AAE">
        <w:rPr>
          <w:rFonts w:ascii="Century Gothic" w:hAnsi="Century Gothic"/>
        </w:rPr>
        <w:t xml:space="preserve"> kobiet w </w:t>
      </w:r>
      <w:r w:rsidR="7AC49EA6" w:rsidRPr="00FF6AAE">
        <w:rPr>
          <w:rFonts w:ascii="Century Gothic" w:hAnsi="Century Gothic"/>
        </w:rPr>
        <w:t>nauce jest kluczowy.</w:t>
      </w:r>
      <w:r w:rsidRPr="00FF6AAE">
        <w:rPr>
          <w:rFonts w:ascii="Century Gothic" w:hAnsi="Century Gothic"/>
        </w:rPr>
        <w:t xml:space="preserve"> </w:t>
      </w:r>
      <w:r w:rsidR="008931C0" w:rsidRPr="008931C0">
        <w:rPr>
          <w:rFonts w:ascii="Century Gothic" w:hAnsi="Century Gothic"/>
        </w:rPr>
        <w:t xml:space="preserve">Różnorodność płciowa w zespołach badawczych wpływa pozytywnie na kreatywność i efektywność rozwiązywania problemów. Ograniczona reprezentacja kobiet </w:t>
      </w:r>
      <w:r w:rsidR="000E22A2">
        <w:rPr>
          <w:rFonts w:ascii="Century Gothic" w:hAnsi="Century Gothic"/>
        </w:rPr>
        <w:t xml:space="preserve">w </w:t>
      </w:r>
      <w:r w:rsidR="007F4AB9">
        <w:rPr>
          <w:rFonts w:ascii="Century Gothic" w:hAnsi="Century Gothic"/>
        </w:rPr>
        <w:t>nauce</w:t>
      </w:r>
      <w:r w:rsidR="000E22A2">
        <w:rPr>
          <w:rFonts w:ascii="Century Gothic" w:hAnsi="Century Gothic"/>
        </w:rPr>
        <w:t xml:space="preserve"> </w:t>
      </w:r>
      <w:r w:rsidR="008931C0" w:rsidRPr="008931C0">
        <w:rPr>
          <w:rFonts w:ascii="Century Gothic" w:hAnsi="Century Gothic"/>
        </w:rPr>
        <w:t>może zatem spowalniać rozwój</w:t>
      </w:r>
      <w:r w:rsidR="00BF5B7A" w:rsidRPr="00BF5B7A">
        <w:rPr>
          <w:rFonts w:ascii="Century Gothic" w:hAnsi="Century Gothic"/>
        </w:rPr>
        <w:t xml:space="preserve"> perspektyw badawczych</w:t>
      </w:r>
      <w:r w:rsidR="00E7695F">
        <w:rPr>
          <w:rFonts w:ascii="Century Gothic" w:hAnsi="Century Gothic"/>
        </w:rPr>
        <w:t xml:space="preserve"> i innowacyjność</w:t>
      </w:r>
      <w:r w:rsidR="008931C0" w:rsidRPr="008931C0">
        <w:rPr>
          <w:rFonts w:ascii="Century Gothic" w:hAnsi="Century Gothic"/>
        </w:rPr>
        <w:t>.</w:t>
      </w:r>
      <w:r w:rsidR="008931C0">
        <w:rPr>
          <w:rFonts w:ascii="Century Gothic" w:hAnsi="Century Gothic"/>
        </w:rPr>
        <w:t xml:space="preserve"> </w:t>
      </w:r>
    </w:p>
    <w:p w14:paraId="0FD2BD8B" w14:textId="0D37108F" w:rsidR="008955FC" w:rsidRPr="00FF6AAE" w:rsidRDefault="7AC49EA6" w:rsidP="008955FC">
      <w:pPr>
        <w:jc w:val="both"/>
        <w:rPr>
          <w:rFonts w:ascii="Century Gothic" w:hAnsi="Century Gothic"/>
        </w:rPr>
      </w:pPr>
      <w:r w:rsidRPr="645F1EC5">
        <w:rPr>
          <w:rFonts w:ascii="Century Gothic" w:eastAsiaTheme="minorEastAsia" w:hAnsi="Century Gothic"/>
        </w:rPr>
        <w:t xml:space="preserve">Kobiety wciąż stanowią mniejszość w </w:t>
      </w:r>
      <w:r w:rsidR="3EA7054E" w:rsidRPr="645F1EC5">
        <w:rPr>
          <w:rFonts w:ascii="Century Gothic" w:eastAsiaTheme="minorEastAsia" w:hAnsi="Century Gothic"/>
        </w:rPr>
        <w:t>dyscyplinach technicznych i inżynieryjnych</w:t>
      </w:r>
      <w:r w:rsidRPr="645F1EC5">
        <w:rPr>
          <w:rFonts w:ascii="Century Gothic" w:eastAsiaTheme="minorEastAsia" w:hAnsi="Century Gothic"/>
        </w:rPr>
        <w:t xml:space="preserve">, co pokazują dane procentowe dotyczące zatrudnienia nauczycielek akademickich. </w:t>
      </w:r>
      <w:r w:rsidR="30CA90CF" w:rsidRPr="00FF6AAE">
        <w:rPr>
          <w:rFonts w:ascii="Century Gothic" w:hAnsi="Century Gothic"/>
        </w:rPr>
        <w:t>W Polsce mężczyźni stanowią ponad 40% nauczycieli akademickich w naukach medycznych i naukach o zdrowiu, podczas gdy kobiety stanowią jedynie około 27% nauczycieli akademickich w naukach inżynieryjnych i technicznych</w:t>
      </w:r>
      <w:r w:rsidR="000239C5" w:rsidRPr="00FF6AAE">
        <w:rPr>
          <w:rStyle w:val="Odwoanieprzypisudolnego"/>
          <w:rFonts w:ascii="Century Gothic" w:hAnsi="Century Gothic"/>
        </w:rPr>
        <w:footnoteReference w:id="3"/>
      </w:r>
      <w:r w:rsidR="30CA90CF" w:rsidRPr="00FF6AAE">
        <w:rPr>
          <w:rFonts w:ascii="Century Gothic" w:hAnsi="Century Gothic"/>
        </w:rPr>
        <w:t>. </w:t>
      </w:r>
      <w:r w:rsidR="467A44BE" w:rsidRPr="645F1EC5">
        <w:rPr>
          <w:rFonts w:ascii="Century Gothic" w:eastAsiaTheme="minorEastAsia" w:hAnsi="Century Gothic"/>
        </w:rPr>
        <w:t>Najniższy udział kobiet odnotowano w astronomii (25,9%) oraz naukach fizycznych (22,6%)</w:t>
      </w:r>
      <w:r w:rsidR="00E856FF" w:rsidRPr="645F1EC5">
        <w:rPr>
          <w:rStyle w:val="Odwoanieprzypisudolnego"/>
          <w:rFonts w:ascii="Century Gothic" w:eastAsiaTheme="minorEastAsia" w:hAnsi="Century Gothic"/>
        </w:rPr>
        <w:footnoteReference w:id="4"/>
      </w:r>
      <w:r w:rsidR="467A44BE" w:rsidRPr="645F1EC5">
        <w:rPr>
          <w:rFonts w:ascii="Century Gothic" w:eastAsiaTheme="minorEastAsia" w:hAnsi="Century Gothic"/>
        </w:rPr>
        <w:t>.</w:t>
      </w:r>
    </w:p>
    <w:p w14:paraId="7609E174" w14:textId="38AA405E" w:rsidR="003E7CD4" w:rsidRPr="00FF6AAE" w:rsidRDefault="7AC49EA6" w:rsidP="003E7CD4">
      <w:pPr>
        <w:jc w:val="both"/>
        <w:rPr>
          <w:rFonts w:ascii="Century Gothic" w:hAnsi="Century Gothic"/>
        </w:rPr>
      </w:pPr>
      <w:r w:rsidRPr="645F1EC5">
        <w:rPr>
          <w:rFonts w:ascii="Century Gothic" w:eastAsiaTheme="minorEastAsia" w:hAnsi="Century Gothic"/>
        </w:rPr>
        <w:t>Wszystko wskazuje na to, że</w:t>
      </w:r>
      <w:r w:rsidR="143A95E3" w:rsidRPr="645F1EC5">
        <w:rPr>
          <w:rFonts w:ascii="Century Gothic" w:eastAsiaTheme="minorEastAsia" w:hAnsi="Century Gothic"/>
        </w:rPr>
        <w:t>,</w:t>
      </w:r>
      <w:r w:rsidRPr="645F1EC5">
        <w:rPr>
          <w:rFonts w:ascii="Century Gothic" w:eastAsiaTheme="minorEastAsia" w:hAnsi="Century Gothic"/>
        </w:rPr>
        <w:t xml:space="preserve"> pomimo postępu w niektórych dziedzinach, wiele obszarów nauki wciąż pozostaje zdominowanych przez mężczyzn</w:t>
      </w:r>
      <w:r w:rsidR="2B85EB8E" w:rsidRPr="645F1EC5">
        <w:rPr>
          <w:rFonts w:ascii="Century Gothic" w:eastAsiaTheme="minorEastAsia" w:hAnsi="Century Gothic"/>
        </w:rPr>
        <w:t>.</w:t>
      </w:r>
      <w:r w:rsidR="00EF25E8">
        <w:rPr>
          <w:rFonts w:ascii="Century Gothic" w:eastAsiaTheme="minorEastAsia" w:hAnsi="Century Gothic"/>
        </w:rPr>
        <w:t xml:space="preserve"> </w:t>
      </w:r>
      <w:r w:rsidR="007C41C5" w:rsidRPr="00FF6AAE">
        <w:rPr>
          <w:rFonts w:ascii="Century Gothic" w:eastAsiaTheme="minorEastAsia" w:hAnsi="Century Gothic"/>
        </w:rPr>
        <w:t>Raport przygotowan</w:t>
      </w:r>
      <w:r w:rsidR="00A9103C">
        <w:rPr>
          <w:rFonts w:ascii="Century Gothic" w:eastAsiaTheme="minorEastAsia" w:hAnsi="Century Gothic"/>
        </w:rPr>
        <w:t>y</w:t>
      </w:r>
      <w:r w:rsidR="007C41C5" w:rsidRPr="00FF6AAE">
        <w:rPr>
          <w:rFonts w:ascii="Century Gothic" w:eastAsiaTheme="minorEastAsia" w:hAnsi="Century Gothic"/>
        </w:rPr>
        <w:t xml:space="preserve"> </w:t>
      </w:r>
      <w:r w:rsidR="00CC4FB4" w:rsidRPr="00FF6AAE">
        <w:rPr>
          <w:rFonts w:ascii="Century Gothic" w:eastAsiaTheme="minorEastAsia" w:hAnsi="Century Gothic"/>
        </w:rPr>
        <w:t xml:space="preserve">przez Ośrodek Przetwarzania Informacji (OPI) </w:t>
      </w:r>
      <w:r w:rsidR="007C41C5" w:rsidRPr="00FF6AAE">
        <w:rPr>
          <w:rFonts w:ascii="Century Gothic" w:eastAsiaTheme="minorEastAsia" w:hAnsi="Century Gothic"/>
        </w:rPr>
        <w:t xml:space="preserve">na zlecenie </w:t>
      </w:r>
      <w:r w:rsidR="003E7CD4" w:rsidRPr="00FF6AAE">
        <w:rPr>
          <w:rFonts w:ascii="Century Gothic" w:eastAsiaTheme="minorEastAsia" w:hAnsi="Century Gothic"/>
        </w:rPr>
        <w:t xml:space="preserve">Ministerstwa Nauki i Szkolnictwa Wyższego </w:t>
      </w:r>
      <w:r w:rsidR="004D4864" w:rsidRPr="00FF6AAE">
        <w:rPr>
          <w:rFonts w:ascii="Century Gothic" w:eastAsiaTheme="minorEastAsia" w:hAnsi="Century Gothic"/>
        </w:rPr>
        <w:t xml:space="preserve">wyraźnie </w:t>
      </w:r>
      <w:r w:rsidR="001C2E10" w:rsidRPr="00FF6AAE">
        <w:rPr>
          <w:rFonts w:ascii="Century Gothic" w:eastAsiaTheme="minorEastAsia" w:hAnsi="Century Gothic"/>
        </w:rPr>
        <w:t>podkreśla</w:t>
      </w:r>
      <w:r w:rsidR="003E7CD4" w:rsidRPr="00FF6AAE">
        <w:rPr>
          <w:rFonts w:ascii="Century Gothic" w:eastAsiaTheme="minorEastAsia" w:hAnsi="Century Gothic"/>
        </w:rPr>
        <w:t xml:space="preserve">, że udział kobiet w naukach ścisłych i przyrodniczych zwiększył się nieznacznie z </w:t>
      </w:r>
      <w:r w:rsidR="005C4E73" w:rsidRPr="00FF6AAE">
        <w:rPr>
          <w:rFonts w:ascii="Century Gothic" w:eastAsiaTheme="minorEastAsia" w:hAnsi="Century Gothic"/>
        </w:rPr>
        <w:t>41</w:t>
      </w:r>
      <w:r w:rsidR="003E7CD4" w:rsidRPr="00FF6AAE">
        <w:rPr>
          <w:rFonts w:ascii="Century Gothic" w:eastAsiaTheme="minorEastAsia" w:hAnsi="Century Gothic"/>
        </w:rPr>
        <w:t>,</w:t>
      </w:r>
      <w:r w:rsidR="005C4E73" w:rsidRPr="00FF6AAE">
        <w:rPr>
          <w:rFonts w:ascii="Century Gothic" w:eastAsiaTheme="minorEastAsia" w:hAnsi="Century Gothic"/>
        </w:rPr>
        <w:t>7</w:t>
      </w:r>
      <w:r w:rsidR="003E7CD4" w:rsidRPr="00FF6AAE">
        <w:rPr>
          <w:rFonts w:ascii="Century Gothic" w:eastAsiaTheme="minorEastAsia" w:hAnsi="Century Gothic"/>
        </w:rPr>
        <w:t xml:space="preserve">% w 2019 roku do </w:t>
      </w:r>
      <w:r w:rsidR="005C4E73" w:rsidRPr="00FF6AAE">
        <w:rPr>
          <w:rFonts w:ascii="Century Gothic" w:eastAsiaTheme="minorEastAsia" w:hAnsi="Century Gothic"/>
        </w:rPr>
        <w:t>42</w:t>
      </w:r>
      <w:r w:rsidR="003E7CD4" w:rsidRPr="00FF6AAE">
        <w:rPr>
          <w:rFonts w:ascii="Century Gothic" w:eastAsiaTheme="minorEastAsia" w:hAnsi="Century Gothic"/>
        </w:rPr>
        <w:t xml:space="preserve">,9% w 2022 roku. Choć wzrost ten wskazuje na pewien progres, jest on relatywnie niewielki, co </w:t>
      </w:r>
      <w:r w:rsidR="00015607" w:rsidRPr="00FF6AAE">
        <w:rPr>
          <w:rFonts w:ascii="Century Gothic" w:eastAsiaTheme="minorEastAsia" w:hAnsi="Century Gothic"/>
        </w:rPr>
        <w:t>potwierdza</w:t>
      </w:r>
      <w:r w:rsidR="003E7CD4" w:rsidRPr="00FF6AAE">
        <w:rPr>
          <w:rFonts w:ascii="Century Gothic" w:eastAsiaTheme="minorEastAsia" w:hAnsi="Century Gothic"/>
        </w:rPr>
        <w:t>, że w tych dziedzinach wciąż utrzymuje się silna dominacja mężczyzn (</w:t>
      </w:r>
      <w:r w:rsidR="00CC1251" w:rsidRPr="00FF6AAE">
        <w:rPr>
          <w:rFonts w:ascii="Century Gothic" w:eastAsiaTheme="minorEastAsia" w:hAnsi="Century Gothic"/>
        </w:rPr>
        <w:t>56,9</w:t>
      </w:r>
      <w:r w:rsidR="003E7CD4" w:rsidRPr="00FF6AAE">
        <w:rPr>
          <w:rFonts w:ascii="Century Gothic" w:eastAsiaTheme="minorEastAsia" w:hAnsi="Century Gothic"/>
        </w:rPr>
        <w:t>% w 2022 roku)</w:t>
      </w:r>
      <w:r w:rsidR="00DD684A" w:rsidRPr="00FF6AAE">
        <w:rPr>
          <w:rStyle w:val="Odwoanieprzypisudolnego"/>
          <w:rFonts w:ascii="Century Gothic" w:eastAsiaTheme="minorEastAsia" w:hAnsi="Century Gothic"/>
        </w:rPr>
        <w:footnoteReference w:id="5"/>
      </w:r>
      <w:r w:rsidR="003E7CD4" w:rsidRPr="00FF6AAE">
        <w:rPr>
          <w:rFonts w:ascii="Century Gothic" w:eastAsiaTheme="minorEastAsia" w:hAnsi="Century Gothic"/>
        </w:rPr>
        <w:t>.</w:t>
      </w:r>
    </w:p>
    <w:p w14:paraId="66F25657" w14:textId="454DB818" w:rsidR="00570115" w:rsidRDefault="00157B4D" w:rsidP="009A48A2">
      <w:pPr>
        <w:jc w:val="both"/>
        <w:rPr>
          <w:rFonts w:ascii="Century Gothic" w:hAnsi="Century Gothic"/>
        </w:rPr>
      </w:pPr>
      <w:r w:rsidRPr="00157B4D">
        <w:rPr>
          <w:rFonts w:ascii="Century Gothic" w:hAnsi="Century Gothic"/>
          <w:i/>
          <w:iCs/>
        </w:rPr>
        <w:t xml:space="preserve">Dla L'Oréal nauka jest ogromną wartością, a innowacje w świecie nauki nie mogą być prowadzone bez obecności kobiet. Wspieranie rozwoju </w:t>
      </w:r>
      <w:proofErr w:type="spellStart"/>
      <w:r w:rsidRPr="00157B4D">
        <w:rPr>
          <w:rFonts w:ascii="Century Gothic" w:hAnsi="Century Gothic"/>
          <w:i/>
          <w:iCs/>
        </w:rPr>
        <w:t>naukowczyń</w:t>
      </w:r>
      <w:proofErr w:type="spellEnd"/>
      <w:r w:rsidRPr="00157B4D">
        <w:rPr>
          <w:rFonts w:ascii="Century Gothic" w:hAnsi="Century Gothic"/>
          <w:i/>
          <w:iCs/>
        </w:rPr>
        <w:t xml:space="preserve"> i promowanie różnorodności w zespołach badawczych to </w:t>
      </w:r>
      <w:r w:rsidR="36F98DE6" w:rsidRPr="36F98DE6">
        <w:rPr>
          <w:rFonts w:ascii="Century Gothic" w:hAnsi="Century Gothic"/>
          <w:i/>
          <w:iCs/>
        </w:rPr>
        <w:t>jeden z naszych priorytetów.</w:t>
      </w:r>
      <w:r w:rsidRPr="00157B4D">
        <w:rPr>
          <w:rFonts w:ascii="Century Gothic" w:hAnsi="Century Gothic"/>
          <w:i/>
          <w:iCs/>
        </w:rPr>
        <w:t xml:space="preserve"> Dlatego od ponad 24 lat, w ramach programu </w:t>
      </w:r>
      <w:r>
        <w:rPr>
          <w:rFonts w:ascii="Century Gothic" w:hAnsi="Century Gothic"/>
          <w:i/>
          <w:iCs/>
        </w:rPr>
        <w:t>L’Oréal</w:t>
      </w:r>
      <w:r w:rsidR="00B24477">
        <w:rPr>
          <w:rFonts w:ascii="Century Gothic" w:hAnsi="Century Gothic"/>
          <w:i/>
          <w:iCs/>
        </w:rPr>
        <w:t xml:space="preserve">-UNESCO </w:t>
      </w:r>
      <w:r w:rsidRPr="00157B4D">
        <w:rPr>
          <w:rFonts w:ascii="Century Gothic" w:hAnsi="Century Gothic"/>
          <w:i/>
          <w:iCs/>
        </w:rPr>
        <w:t>Dla Kobiet i Nauki, wspieramy wybitne badaczki, przyznając stypendia, które pomogły już 129 kobietom w Polsce rozwijać swoje kariery naukowe. Wierzymy, że zwiększenie roli kobiet w nauce nie tylko przyczynia się do osiągnięcia równości, ale także podnosi jakość i efektywność badań, które odpowiadają na kluczowe wyzwania współczesnego świata</w:t>
      </w:r>
      <w:r w:rsidRPr="00157B4D">
        <w:rPr>
          <w:rFonts w:ascii="Century Gothic" w:hAnsi="Century Gothic"/>
        </w:rPr>
        <w:t>.</w:t>
      </w:r>
      <w:r w:rsidR="006D13B3">
        <w:rPr>
          <w:rFonts w:ascii="Century Gothic" w:hAnsi="Century Gothic"/>
        </w:rPr>
        <w:t xml:space="preserve"> </w:t>
      </w:r>
      <w:r w:rsidR="001A1EE3" w:rsidRPr="00FF6AAE">
        <w:rPr>
          <w:rFonts w:ascii="Century Gothic" w:hAnsi="Century Gothic"/>
        </w:rPr>
        <w:t>–</w:t>
      </w:r>
      <w:r w:rsidR="006D13B3">
        <w:rPr>
          <w:rFonts w:ascii="Century Gothic" w:hAnsi="Century Gothic"/>
        </w:rPr>
        <w:t xml:space="preserve"> </w:t>
      </w:r>
      <w:r w:rsidR="001A1EE3" w:rsidRPr="00FF6AAE">
        <w:rPr>
          <w:rFonts w:ascii="Century Gothic" w:hAnsi="Century Gothic"/>
        </w:rPr>
        <w:t xml:space="preserve">powiedział Valéry </w:t>
      </w:r>
      <w:proofErr w:type="spellStart"/>
      <w:r w:rsidR="001A1EE3" w:rsidRPr="00FF6AAE">
        <w:rPr>
          <w:rFonts w:ascii="Century Gothic" w:hAnsi="Century Gothic"/>
        </w:rPr>
        <w:t>Gaucherand</w:t>
      </w:r>
      <w:proofErr w:type="spellEnd"/>
      <w:r w:rsidR="001A1EE3" w:rsidRPr="00FF6AAE">
        <w:rPr>
          <w:rFonts w:ascii="Century Gothic" w:hAnsi="Century Gothic"/>
        </w:rPr>
        <w:t>, Prezes L’Oréal Polska i Kraje Bałtyckie.</w:t>
      </w:r>
      <w:r w:rsidR="009A48A2" w:rsidRPr="00FF6AAE">
        <w:rPr>
          <w:rFonts w:ascii="Century Gothic" w:hAnsi="Century Gothic"/>
        </w:rPr>
        <w:t xml:space="preserve"> </w:t>
      </w:r>
    </w:p>
    <w:p w14:paraId="0F3C9F42" w14:textId="73DB2070" w:rsidR="002D30FF" w:rsidRDefault="0037156D" w:rsidP="009A48A2">
      <w:pPr>
        <w:jc w:val="both"/>
        <w:rPr>
          <w:rFonts w:ascii="Century Gothic" w:hAnsi="Century Gothic"/>
        </w:rPr>
      </w:pPr>
      <w:r w:rsidRPr="0037156D">
        <w:rPr>
          <w:rFonts w:ascii="Century Gothic" w:hAnsi="Century Gothic"/>
          <w:i/>
          <w:iCs/>
        </w:rPr>
        <w:lastRenderedPageBreak/>
        <w:t xml:space="preserve">Dzisiaj jest czas kobiet w wielu obszarach życia, też w nauce. Mimo to, kobiety nadal napotykają liczne przeszkody w dążeniu do realizacji ścieżki kariery naukowej, jaką sobie wymarzyły. Ministerstwo Nauki i Szkolnictwa Wyższego będzie dokładać wszelkich starań, by im w tych dążeniach pomóc. Wspieramy </w:t>
      </w:r>
      <w:proofErr w:type="spellStart"/>
      <w:r w:rsidRPr="0037156D">
        <w:rPr>
          <w:rFonts w:ascii="Century Gothic" w:hAnsi="Century Gothic"/>
          <w:i/>
          <w:iCs/>
        </w:rPr>
        <w:t>naukowczynie</w:t>
      </w:r>
      <w:proofErr w:type="spellEnd"/>
      <w:r w:rsidRPr="0037156D">
        <w:rPr>
          <w:rFonts w:ascii="Century Gothic" w:hAnsi="Century Gothic"/>
          <w:i/>
          <w:iCs/>
        </w:rPr>
        <w:t xml:space="preserve"> działaniami, które dają im nowe możliwości, które mają na celu promocję ich samych oraz ich osiągnięć naukowych. Kobiety w polskiej nauce realnie i pozytywnie wpływają na jej stan, co przynosi korzyści gospodarcze, społeczne i kulturowe.</w:t>
      </w:r>
      <w:r w:rsidRPr="0037156D">
        <w:rPr>
          <w:rFonts w:ascii="Century Gothic" w:hAnsi="Century Gothic"/>
        </w:rPr>
        <w:t xml:space="preserve"> </w:t>
      </w:r>
      <w:r w:rsidR="002D30FF" w:rsidRPr="502A4421">
        <w:rPr>
          <w:rFonts w:ascii="Century Gothic" w:hAnsi="Century Gothic"/>
        </w:rPr>
        <w:t>– Dariusz</w:t>
      </w:r>
      <w:r>
        <w:rPr>
          <w:rFonts w:ascii="Century Gothic" w:hAnsi="Century Gothic"/>
        </w:rPr>
        <w:t xml:space="preserve"> </w:t>
      </w:r>
      <w:r w:rsidR="002D30FF" w:rsidRPr="502A4421">
        <w:rPr>
          <w:rFonts w:ascii="Century Gothic" w:hAnsi="Century Gothic"/>
        </w:rPr>
        <w:t>Wieczor</w:t>
      </w:r>
      <w:r>
        <w:rPr>
          <w:rFonts w:ascii="Century Gothic" w:hAnsi="Century Gothic"/>
        </w:rPr>
        <w:t>ek</w:t>
      </w:r>
      <w:r w:rsidR="002D30FF" w:rsidRPr="502A4421">
        <w:rPr>
          <w:rFonts w:ascii="Century Gothic" w:hAnsi="Century Gothic"/>
        </w:rPr>
        <w:t>, Minist</w:t>
      </w:r>
      <w:r>
        <w:rPr>
          <w:rFonts w:ascii="Century Gothic" w:hAnsi="Century Gothic"/>
        </w:rPr>
        <w:t>er</w:t>
      </w:r>
      <w:r w:rsidR="002D30FF" w:rsidRPr="502A4421">
        <w:rPr>
          <w:rFonts w:ascii="Century Gothic" w:hAnsi="Century Gothic"/>
        </w:rPr>
        <w:t xml:space="preserve"> Nauki.</w:t>
      </w:r>
    </w:p>
    <w:p w14:paraId="4D5E324C" w14:textId="3D23895B" w:rsidR="00AD0031" w:rsidRPr="00FF6AAE" w:rsidRDefault="00D87E61" w:rsidP="00D87E61">
      <w:pPr>
        <w:jc w:val="both"/>
        <w:rPr>
          <w:rFonts w:ascii="Century Gothic" w:hAnsi="Century Gothic"/>
        </w:rPr>
      </w:pPr>
      <w:r w:rsidRPr="00F00794">
        <w:rPr>
          <w:rFonts w:ascii="Century Gothic" w:hAnsi="Century Gothic"/>
          <w:i/>
          <w:iCs/>
        </w:rPr>
        <w:t>„Równość Płci” (</w:t>
      </w:r>
      <w:proofErr w:type="spellStart"/>
      <w:r w:rsidRPr="00F00794">
        <w:rPr>
          <w:rFonts w:ascii="Century Gothic" w:hAnsi="Century Gothic"/>
          <w:i/>
          <w:iCs/>
        </w:rPr>
        <w:t>Gender</w:t>
      </w:r>
      <w:proofErr w:type="spellEnd"/>
      <w:r w:rsidRPr="00F00794">
        <w:rPr>
          <w:rFonts w:ascii="Century Gothic" w:hAnsi="Century Gothic"/>
          <w:i/>
          <w:iCs/>
        </w:rPr>
        <w:t xml:space="preserve"> </w:t>
      </w:r>
      <w:proofErr w:type="spellStart"/>
      <w:r w:rsidRPr="00F00794">
        <w:rPr>
          <w:rFonts w:ascii="Century Gothic" w:hAnsi="Century Gothic"/>
          <w:i/>
          <w:iCs/>
        </w:rPr>
        <w:t>Equality</w:t>
      </w:r>
      <w:proofErr w:type="spellEnd"/>
      <w:r w:rsidRPr="00F00794">
        <w:rPr>
          <w:rFonts w:ascii="Century Gothic" w:hAnsi="Century Gothic"/>
          <w:i/>
          <w:iCs/>
        </w:rPr>
        <w:t xml:space="preserve">) to od wielu lat jeden z dwóch Globalnych Priorytetów UNESCO (drugi to „Priorytet Afryka”). W ogromnym stopniu koncentruje się on na wzmocnieniu pozycji kobiet we wszystkich dziedzinach, które tego wymagają i na związanym z tym przezwyciężaniu dyskryminujących stereotypów. Jak nieraz już miałem okazję podkreślać, partnerstwo UNESCO – Fundacja L’Oréal i w jego ramach program „Dla Kobiet i Nauki” ma bardzo istotne znaczenie z tego punktu widzenia, jak i jako wkład do rozwoju nauki. Mówią o tym nazwiska Noblistek, które wcześniej zostały wyróżnione Międzynarodową Nagrodą L’Oréal-UNESCO For </w:t>
      </w:r>
      <w:proofErr w:type="spellStart"/>
      <w:r w:rsidRPr="00F00794">
        <w:rPr>
          <w:rFonts w:ascii="Century Gothic" w:hAnsi="Century Gothic"/>
          <w:i/>
          <w:iCs/>
        </w:rPr>
        <w:t>Women</w:t>
      </w:r>
      <w:proofErr w:type="spellEnd"/>
      <w:r w:rsidRPr="00F00794">
        <w:rPr>
          <w:rFonts w:ascii="Century Gothic" w:hAnsi="Century Gothic"/>
          <w:i/>
          <w:iCs/>
        </w:rPr>
        <w:t xml:space="preserve"> in Science. Świadczą o tym również wybitne osiągnięcia laureatek krajowych konkursów, realizowanych obecnie na całym świecie, w tym polskiego, organizowanego bez przerwy od 2001 roku. Pragnę z tego powodu ponowić wyrazy szczególnej wdzięczności dla L’Oréal Polska - za pomysł, który powstał już w 2000 r. oraz za konsekwencję i wytrwałość w jego wspaniałej realizacji.</w:t>
      </w:r>
      <w:r w:rsidRPr="00D87E61">
        <w:rPr>
          <w:rFonts w:ascii="Century Gothic" w:hAnsi="Century Gothic"/>
        </w:rPr>
        <w:t xml:space="preserve"> </w:t>
      </w:r>
      <w:r w:rsidR="00AD0031" w:rsidRPr="502A4421">
        <w:rPr>
          <w:rFonts w:ascii="Century Gothic" w:hAnsi="Century Gothic"/>
        </w:rPr>
        <w:t xml:space="preserve"> – </w:t>
      </w:r>
      <w:r w:rsidR="00AD0031" w:rsidRPr="00AD0031">
        <w:rPr>
          <w:rFonts w:ascii="Century Gothic" w:hAnsi="Century Gothic"/>
        </w:rPr>
        <w:t>prof. Michał Kleiber</w:t>
      </w:r>
      <w:r w:rsidR="00317361">
        <w:rPr>
          <w:rFonts w:ascii="Century Gothic" w:hAnsi="Century Gothic"/>
        </w:rPr>
        <w:t xml:space="preserve">, </w:t>
      </w:r>
      <w:r w:rsidR="00317361" w:rsidRPr="00317361">
        <w:rPr>
          <w:rFonts w:ascii="Century Gothic" w:hAnsi="Century Gothic"/>
        </w:rPr>
        <w:t>Przewodnicząc</w:t>
      </w:r>
      <w:r>
        <w:rPr>
          <w:rFonts w:ascii="Century Gothic" w:hAnsi="Century Gothic"/>
        </w:rPr>
        <w:t>y</w:t>
      </w:r>
      <w:r w:rsidR="00AC1F4D">
        <w:rPr>
          <w:rFonts w:ascii="Century Gothic" w:hAnsi="Century Gothic"/>
        </w:rPr>
        <w:t xml:space="preserve"> </w:t>
      </w:r>
      <w:r w:rsidR="00317361" w:rsidRPr="00317361">
        <w:rPr>
          <w:rFonts w:ascii="Century Gothic" w:hAnsi="Century Gothic"/>
        </w:rPr>
        <w:t>Polski</w:t>
      </w:r>
      <w:r w:rsidR="00317361">
        <w:rPr>
          <w:rFonts w:ascii="Century Gothic" w:hAnsi="Century Gothic"/>
        </w:rPr>
        <w:t>ego</w:t>
      </w:r>
      <w:r w:rsidR="00317361" w:rsidRPr="00317361">
        <w:rPr>
          <w:rFonts w:ascii="Century Gothic" w:hAnsi="Century Gothic"/>
        </w:rPr>
        <w:t xml:space="preserve"> Komitet</w:t>
      </w:r>
      <w:r w:rsidR="00AC1F4D">
        <w:rPr>
          <w:rFonts w:ascii="Century Gothic" w:hAnsi="Century Gothic"/>
        </w:rPr>
        <w:t>u</w:t>
      </w:r>
      <w:r w:rsidR="00317361" w:rsidRPr="00317361">
        <w:rPr>
          <w:rFonts w:ascii="Century Gothic" w:hAnsi="Century Gothic"/>
        </w:rPr>
        <w:t xml:space="preserve"> do spraw UNESCO</w:t>
      </w:r>
      <w:r w:rsidR="00AC1F4D">
        <w:rPr>
          <w:rFonts w:ascii="Century Gothic" w:hAnsi="Century Gothic"/>
        </w:rPr>
        <w:t>.</w:t>
      </w:r>
    </w:p>
    <w:p w14:paraId="733A25DF" w14:textId="3B87371C" w:rsidR="002401FD" w:rsidRPr="002401FD" w:rsidRDefault="002401FD" w:rsidP="002401FD">
      <w:pPr>
        <w:jc w:val="both"/>
        <w:rPr>
          <w:rFonts w:ascii="Century Gothic" w:hAnsi="Century Gothic"/>
          <w:i/>
          <w:iCs/>
        </w:rPr>
      </w:pPr>
      <w:r w:rsidRPr="002401FD">
        <w:rPr>
          <w:rFonts w:ascii="Century Gothic" w:hAnsi="Century Gothic"/>
          <w:i/>
          <w:iCs/>
        </w:rPr>
        <w:t>Zaangażowanie Polskiej Akademii Nauk w program L'Oréal-UNESCO Dla Kobiet i Nauki, rozpoczęte w 2018 roku, to wyraz uznania dla osiągnięć kobiet naukowców oraz zachęta do podejmowania nowych wyzwań i realizacji ich naukowych aspiracji.</w:t>
      </w:r>
    </w:p>
    <w:p w14:paraId="18CBE150" w14:textId="77777777" w:rsidR="002401FD" w:rsidRPr="002401FD" w:rsidRDefault="002401FD" w:rsidP="002401FD">
      <w:pPr>
        <w:jc w:val="both"/>
        <w:rPr>
          <w:rFonts w:ascii="Century Gothic" w:hAnsi="Century Gothic"/>
          <w:i/>
          <w:iCs/>
        </w:rPr>
      </w:pPr>
      <w:r w:rsidRPr="002401FD">
        <w:rPr>
          <w:rFonts w:ascii="Century Gothic" w:hAnsi="Century Gothic"/>
          <w:i/>
          <w:iCs/>
        </w:rPr>
        <w:t xml:space="preserve">Akademia aktywnie wspiera kobiety poprzez inicjatywy takie jak cykliczna akcja „Zostań Badaczką” organizowana przez Akademię Młodych Uczonych PAN, która ma na celu inspirowanie młodych kobiet do wyboru ścieżki kariery naukowej. Dodatkowo wdrażamy Plan Równości Płci, który systematycznie działa na rzecz tworzenia bardziej </w:t>
      </w:r>
      <w:proofErr w:type="spellStart"/>
      <w:r w:rsidRPr="002401FD">
        <w:rPr>
          <w:rFonts w:ascii="Century Gothic" w:hAnsi="Century Gothic"/>
          <w:i/>
          <w:iCs/>
        </w:rPr>
        <w:t>inkluzywnego</w:t>
      </w:r>
      <w:proofErr w:type="spellEnd"/>
      <w:r w:rsidRPr="002401FD">
        <w:rPr>
          <w:rFonts w:ascii="Century Gothic" w:hAnsi="Century Gothic"/>
          <w:i/>
          <w:iCs/>
        </w:rPr>
        <w:t xml:space="preserve"> i równego środowiska pracy w nauce.</w:t>
      </w:r>
    </w:p>
    <w:p w14:paraId="0A98E392" w14:textId="53AF2C16" w:rsidR="009A48A2" w:rsidRDefault="610887C0" w:rsidP="002401FD">
      <w:pPr>
        <w:jc w:val="both"/>
        <w:rPr>
          <w:rFonts w:ascii="Century Gothic" w:hAnsi="Century Gothic"/>
        </w:rPr>
      </w:pPr>
      <w:r w:rsidRPr="610887C0">
        <w:rPr>
          <w:rFonts w:ascii="Century Gothic" w:hAnsi="Century Gothic"/>
          <w:i/>
          <w:iCs/>
        </w:rPr>
        <w:t xml:space="preserve">Program "Dla Kobiet i Nauki" oraz nasze własne działania doskonale wpisują się w starania o wspieranie </w:t>
      </w:r>
      <w:proofErr w:type="spellStart"/>
      <w:r w:rsidRPr="610887C0">
        <w:rPr>
          <w:rFonts w:ascii="Century Gothic" w:hAnsi="Century Gothic"/>
          <w:i/>
          <w:iCs/>
        </w:rPr>
        <w:t>naukowczyń</w:t>
      </w:r>
      <w:proofErr w:type="spellEnd"/>
      <w:r w:rsidRPr="610887C0">
        <w:rPr>
          <w:rFonts w:ascii="Century Gothic" w:hAnsi="Century Gothic"/>
          <w:i/>
          <w:iCs/>
        </w:rPr>
        <w:t xml:space="preserve"> i tworzenie warunków sprzyjających ich rozwojowi. Współpraca z L'Oréal Polska stanowi dla nas niezwykle cenny element tych działań, przynosząc wymierne korzyści całej polskiej społeczności naukowej.</w:t>
      </w:r>
      <w:r w:rsidRPr="610887C0">
        <w:rPr>
          <w:rFonts w:ascii="Century Gothic" w:hAnsi="Century Gothic"/>
        </w:rPr>
        <w:t xml:space="preserve"> – prof. dr hab. Katarzyna Starowicz-Bubak, Polska Akademia Nauk.</w:t>
      </w:r>
    </w:p>
    <w:p w14:paraId="243B8ACB" w14:textId="77777777" w:rsidR="009D594C" w:rsidRPr="009D594C" w:rsidRDefault="009D594C" w:rsidP="009D594C">
      <w:pPr>
        <w:jc w:val="both"/>
        <w:rPr>
          <w:rFonts w:ascii="Century Gothic" w:hAnsi="Century Gothic"/>
          <w:i/>
          <w:iCs/>
        </w:rPr>
      </w:pPr>
      <w:r w:rsidRPr="009D594C">
        <w:rPr>
          <w:rFonts w:ascii="Century Gothic" w:hAnsi="Century Gothic"/>
          <w:i/>
          <w:iCs/>
        </w:rPr>
        <w:lastRenderedPageBreak/>
        <w:t xml:space="preserve">We współczesnej historii istniała cała grupa kobiet – </w:t>
      </w:r>
      <w:proofErr w:type="spellStart"/>
      <w:r w:rsidRPr="009D594C">
        <w:rPr>
          <w:rFonts w:ascii="Century Gothic" w:hAnsi="Century Gothic"/>
          <w:i/>
          <w:iCs/>
        </w:rPr>
        <w:t>naukowczyń</w:t>
      </w:r>
      <w:proofErr w:type="spellEnd"/>
      <w:r w:rsidRPr="009D594C">
        <w:rPr>
          <w:rFonts w:ascii="Century Gothic" w:hAnsi="Century Gothic"/>
          <w:i/>
          <w:iCs/>
        </w:rPr>
        <w:t xml:space="preserve"> i badaczek – których zasługi były pomijane, zapominane lub przypisywane mężczyznom.</w:t>
      </w:r>
    </w:p>
    <w:p w14:paraId="1B48450C" w14:textId="77777777" w:rsidR="009D594C" w:rsidRPr="009D594C" w:rsidRDefault="009D594C" w:rsidP="009D594C">
      <w:pPr>
        <w:jc w:val="both"/>
        <w:rPr>
          <w:rFonts w:ascii="Century Gothic" w:hAnsi="Century Gothic"/>
          <w:i/>
          <w:iCs/>
        </w:rPr>
      </w:pPr>
      <w:r w:rsidRPr="009D594C">
        <w:rPr>
          <w:rFonts w:ascii="Century Gothic" w:hAnsi="Century Gothic"/>
          <w:i/>
          <w:iCs/>
        </w:rPr>
        <w:t>Mimo dekad walki o prawa kobiet, nierówności w świecie nauki pozostają widoczne. Wynikają z przestarzałych przekonań i barier systemowych, a one kształtują społecznie przyjęte wzorce, poglądy i wybory życiowe.</w:t>
      </w:r>
    </w:p>
    <w:p w14:paraId="7947493B" w14:textId="2B1280E8" w:rsidR="00AC1F4D" w:rsidRDefault="009D594C" w:rsidP="009D594C">
      <w:pPr>
        <w:jc w:val="both"/>
        <w:rPr>
          <w:rFonts w:ascii="Century Gothic" w:hAnsi="Century Gothic"/>
        </w:rPr>
      </w:pPr>
      <w:r w:rsidRPr="009D594C">
        <w:rPr>
          <w:rFonts w:ascii="Century Gothic" w:hAnsi="Century Gothic"/>
          <w:i/>
          <w:iCs/>
        </w:rPr>
        <w:t xml:space="preserve">Inicjatywy takie jak stypendia „For </w:t>
      </w:r>
      <w:proofErr w:type="spellStart"/>
      <w:r w:rsidRPr="009D594C">
        <w:rPr>
          <w:rFonts w:ascii="Century Gothic" w:hAnsi="Century Gothic"/>
          <w:i/>
          <w:iCs/>
        </w:rPr>
        <w:t>Women</w:t>
      </w:r>
      <w:proofErr w:type="spellEnd"/>
      <w:r w:rsidRPr="009D594C">
        <w:rPr>
          <w:rFonts w:ascii="Century Gothic" w:hAnsi="Century Gothic"/>
          <w:i/>
          <w:iCs/>
        </w:rPr>
        <w:t xml:space="preserve"> in Science” pomagają przełamywać szkodliwe stereotypy i otwierają nowe możliwości nie tylko dla kobiet, ale także dla całego świata nauki. Naszym celem jest świat, gdzie Maria Skłodowska – Curie nie musi udowadniać, że jest wybitną </w:t>
      </w:r>
      <w:proofErr w:type="spellStart"/>
      <w:r w:rsidRPr="009D594C">
        <w:rPr>
          <w:rFonts w:ascii="Century Gothic" w:hAnsi="Century Gothic"/>
          <w:i/>
          <w:iCs/>
        </w:rPr>
        <w:t>naukowczynią</w:t>
      </w:r>
      <w:proofErr w:type="spellEnd"/>
      <w:r w:rsidRPr="009D594C">
        <w:rPr>
          <w:rFonts w:ascii="Century Gothic" w:hAnsi="Century Gothic"/>
          <w:i/>
          <w:iCs/>
        </w:rPr>
        <w:t>, przebijając się przez mur mizoginizmu by zostać pełnoprawną członkinią Francuskiej Akademii Nauk i gdzie nie musi opuszczać Królestwa Polskiego i udawać się na emigrację do Francji, bo w ówczesnej polskiej rzeczywistości dostęp do edukacji wyższej był dla kobiet zamknięty. Czy dzisiejszy los kobiet w Afganistanie nie jest dramatycznym echem wyzwań z młodości Marii Skłodowskiej? Czy los kobiet w długiej liście krajów autorytarnych nie jest rażącą niesprawiedliwością i złamaniem zapisów Powszechnej Deklaracji Praw Człowieka? Właśnie dlatego musimy nadal walczyć i nie ustawać w walce o prawa kobiet i o równość w nauce, bo jak widać na przykładzie Afganistanu, ta walka jest daleka od zakończenia</w:t>
      </w:r>
      <w:r>
        <w:rPr>
          <w:rFonts w:ascii="Century Gothic" w:hAnsi="Century Gothic"/>
        </w:rPr>
        <w:t xml:space="preserve"> </w:t>
      </w:r>
      <w:r w:rsidR="00AC1F4D" w:rsidRPr="502A4421">
        <w:rPr>
          <w:rFonts w:ascii="Century Gothic" w:hAnsi="Century Gothic"/>
        </w:rPr>
        <w:t xml:space="preserve">– </w:t>
      </w:r>
      <w:r w:rsidR="006356BC" w:rsidRPr="006356BC">
        <w:rPr>
          <w:rFonts w:ascii="Century Gothic" w:hAnsi="Century Gothic"/>
        </w:rPr>
        <w:t>Kamil Wyszkowski</w:t>
      </w:r>
      <w:r w:rsidR="006356BC">
        <w:rPr>
          <w:rFonts w:ascii="Century Gothic" w:hAnsi="Century Gothic"/>
        </w:rPr>
        <w:t xml:space="preserve">, </w:t>
      </w:r>
      <w:r w:rsidR="006356BC" w:rsidRPr="006356BC">
        <w:rPr>
          <w:rFonts w:ascii="Century Gothic" w:hAnsi="Century Gothic"/>
        </w:rPr>
        <w:t>Przedstawiciel Krajow</w:t>
      </w:r>
      <w:r>
        <w:rPr>
          <w:rFonts w:ascii="Century Gothic" w:hAnsi="Century Gothic"/>
        </w:rPr>
        <w:t>y</w:t>
      </w:r>
      <w:r w:rsidR="006356BC">
        <w:rPr>
          <w:rFonts w:ascii="Century Gothic" w:hAnsi="Century Gothic"/>
        </w:rPr>
        <w:t xml:space="preserve"> i </w:t>
      </w:r>
      <w:r w:rsidR="006356BC" w:rsidRPr="006356BC">
        <w:rPr>
          <w:rFonts w:ascii="Century Gothic" w:hAnsi="Century Gothic"/>
        </w:rPr>
        <w:t>Dyrektor Wykonawcz</w:t>
      </w:r>
      <w:r>
        <w:rPr>
          <w:rFonts w:ascii="Century Gothic" w:hAnsi="Century Gothic"/>
        </w:rPr>
        <w:t>y</w:t>
      </w:r>
      <w:r w:rsidR="006356BC">
        <w:rPr>
          <w:rFonts w:ascii="Century Gothic" w:hAnsi="Century Gothic"/>
        </w:rPr>
        <w:t xml:space="preserve"> </w:t>
      </w:r>
      <w:r w:rsidR="006356BC" w:rsidRPr="006356BC">
        <w:rPr>
          <w:rFonts w:ascii="Century Gothic" w:hAnsi="Century Gothic"/>
        </w:rPr>
        <w:t>UN Global Compact Network Poland</w:t>
      </w:r>
      <w:r w:rsidR="006356BC">
        <w:rPr>
          <w:rFonts w:ascii="Century Gothic" w:hAnsi="Century Gothic"/>
        </w:rPr>
        <w:t>.</w:t>
      </w:r>
    </w:p>
    <w:p w14:paraId="4BF9BA83" w14:textId="77777777" w:rsidR="006356BC" w:rsidRDefault="006356BC" w:rsidP="006356BC">
      <w:pPr>
        <w:jc w:val="both"/>
        <w:rPr>
          <w:rFonts w:ascii="Century Gothic" w:hAnsi="Century Gothic"/>
        </w:rPr>
      </w:pPr>
    </w:p>
    <w:p w14:paraId="25CA23B5" w14:textId="6C97B076" w:rsidR="27053DD2" w:rsidRDefault="27053DD2" w:rsidP="395D8FB4">
      <w:pPr>
        <w:jc w:val="both"/>
        <w:rPr>
          <w:rFonts w:ascii="Century Gothic" w:hAnsi="Century Gothic"/>
          <w:b/>
          <w:bCs/>
        </w:rPr>
      </w:pPr>
      <w:r w:rsidRPr="395D8FB4">
        <w:rPr>
          <w:rFonts w:ascii="Century Gothic" w:hAnsi="Century Gothic"/>
          <w:b/>
          <w:bCs/>
        </w:rPr>
        <w:t xml:space="preserve">Wsparcie </w:t>
      </w:r>
      <w:r w:rsidR="36F98DE6" w:rsidRPr="36F98DE6">
        <w:rPr>
          <w:rFonts w:ascii="Century Gothic" w:hAnsi="Century Gothic"/>
          <w:b/>
          <w:bCs/>
        </w:rPr>
        <w:t xml:space="preserve">kobiet </w:t>
      </w:r>
      <w:r w:rsidRPr="395D8FB4">
        <w:rPr>
          <w:rFonts w:ascii="Century Gothic" w:hAnsi="Century Gothic"/>
          <w:b/>
          <w:bCs/>
        </w:rPr>
        <w:t>w rozwoju kariery naukowej, niezmiennie od 24 lat</w:t>
      </w:r>
    </w:p>
    <w:p w14:paraId="5E1E32F7" w14:textId="591C3405" w:rsidR="00D9281A" w:rsidRPr="00FF6AAE" w:rsidRDefault="00D9281A" w:rsidP="005B1CD8">
      <w:pPr>
        <w:jc w:val="both"/>
        <w:rPr>
          <w:rFonts w:ascii="Century Gothic" w:hAnsi="Century Gothic"/>
        </w:rPr>
      </w:pPr>
      <w:r w:rsidRPr="395D8FB4">
        <w:rPr>
          <w:rFonts w:ascii="Century Gothic" w:hAnsi="Century Gothic"/>
        </w:rPr>
        <w:t xml:space="preserve">Zgłoszenia </w:t>
      </w:r>
      <w:r w:rsidR="004E7EB8" w:rsidRPr="395D8FB4">
        <w:rPr>
          <w:rFonts w:ascii="Century Gothic" w:hAnsi="Century Gothic"/>
        </w:rPr>
        <w:t xml:space="preserve">tegorocznych Stypendystek </w:t>
      </w:r>
      <w:r w:rsidR="00386815" w:rsidRPr="395D8FB4">
        <w:rPr>
          <w:rFonts w:ascii="Century Gothic" w:hAnsi="Century Gothic"/>
        </w:rPr>
        <w:t xml:space="preserve">oceniało </w:t>
      </w:r>
      <w:r w:rsidR="005B1CD8" w:rsidRPr="395D8FB4">
        <w:rPr>
          <w:rFonts w:ascii="Century Gothic" w:hAnsi="Century Gothic"/>
        </w:rPr>
        <w:t>Jury</w:t>
      </w:r>
      <w:r w:rsidR="00386815" w:rsidRPr="395D8FB4">
        <w:rPr>
          <w:rFonts w:ascii="Century Gothic" w:hAnsi="Century Gothic"/>
        </w:rPr>
        <w:t xml:space="preserve"> </w:t>
      </w:r>
      <w:r w:rsidR="005B1CD8" w:rsidRPr="395D8FB4">
        <w:rPr>
          <w:rFonts w:ascii="Century Gothic" w:hAnsi="Century Gothic"/>
        </w:rPr>
        <w:t xml:space="preserve">złożone z wybitnych przedstawicieli polskiej nauki, pod przewodnictwem prof. dr hab. Ewy </w:t>
      </w:r>
      <w:proofErr w:type="spellStart"/>
      <w:r w:rsidR="005B1CD8" w:rsidRPr="395D8FB4">
        <w:rPr>
          <w:rFonts w:ascii="Century Gothic" w:hAnsi="Century Gothic"/>
        </w:rPr>
        <w:t>Łojkowskiej</w:t>
      </w:r>
      <w:proofErr w:type="spellEnd"/>
      <w:r w:rsidR="00386815" w:rsidRPr="395D8FB4">
        <w:rPr>
          <w:rFonts w:ascii="Century Gothic" w:hAnsi="Century Gothic"/>
        </w:rPr>
        <w:t>. S</w:t>
      </w:r>
      <w:r w:rsidR="005B1CD8" w:rsidRPr="395D8FB4">
        <w:rPr>
          <w:rFonts w:ascii="Century Gothic" w:hAnsi="Century Gothic"/>
        </w:rPr>
        <w:t>pośród najlepszych aplikacji wyróżni</w:t>
      </w:r>
      <w:r w:rsidR="00386815" w:rsidRPr="395D8FB4">
        <w:rPr>
          <w:rFonts w:ascii="Century Gothic" w:hAnsi="Century Gothic"/>
        </w:rPr>
        <w:t>ono</w:t>
      </w:r>
      <w:r w:rsidR="005B1CD8" w:rsidRPr="395D8FB4">
        <w:rPr>
          <w:rFonts w:ascii="Century Gothic" w:hAnsi="Century Gothic"/>
        </w:rPr>
        <w:t xml:space="preserve"> 6 projektów, przyznając ich autorkom: </w:t>
      </w:r>
      <w:r w:rsidR="005B1CD8" w:rsidRPr="003A6E60">
        <w:rPr>
          <w:rFonts w:ascii="Century Gothic" w:hAnsi="Century Gothic"/>
          <w:b/>
        </w:rPr>
        <w:t>3 stypendia habilitacyjne</w:t>
      </w:r>
      <w:r w:rsidR="005B1CD8" w:rsidRPr="395D8FB4">
        <w:rPr>
          <w:rFonts w:ascii="Century Gothic" w:hAnsi="Century Gothic"/>
        </w:rPr>
        <w:t xml:space="preserve"> </w:t>
      </w:r>
      <w:r w:rsidR="00BD11B2" w:rsidRPr="395D8FB4">
        <w:rPr>
          <w:rFonts w:ascii="Century Gothic" w:hAnsi="Century Gothic"/>
        </w:rPr>
        <w:t>w wysokości</w:t>
      </w:r>
      <w:r w:rsidR="005B1CD8" w:rsidRPr="395D8FB4">
        <w:rPr>
          <w:rFonts w:ascii="Century Gothic" w:hAnsi="Century Gothic"/>
        </w:rPr>
        <w:t xml:space="preserve"> </w:t>
      </w:r>
      <w:r w:rsidR="00510130" w:rsidRPr="003A6E60">
        <w:rPr>
          <w:rFonts w:ascii="Century Gothic" w:hAnsi="Century Gothic"/>
          <w:b/>
        </w:rPr>
        <w:t>40</w:t>
      </w:r>
      <w:r w:rsidR="005B1CD8" w:rsidRPr="003A6E60">
        <w:rPr>
          <w:rFonts w:ascii="Century Gothic" w:hAnsi="Century Gothic"/>
          <w:b/>
        </w:rPr>
        <w:t xml:space="preserve"> 000 zł</w:t>
      </w:r>
      <w:r w:rsidR="005B1CD8" w:rsidRPr="395D8FB4">
        <w:rPr>
          <w:rFonts w:ascii="Century Gothic" w:hAnsi="Century Gothic"/>
        </w:rPr>
        <w:t>, 2</w:t>
      </w:r>
      <w:r w:rsidR="005B1CD8" w:rsidRPr="003A6E60">
        <w:rPr>
          <w:rFonts w:ascii="Century Gothic" w:hAnsi="Century Gothic"/>
          <w:b/>
        </w:rPr>
        <w:t xml:space="preserve"> stypendia doktoranckie </w:t>
      </w:r>
      <w:r w:rsidR="00BD11B2" w:rsidRPr="395D8FB4">
        <w:rPr>
          <w:rFonts w:ascii="Century Gothic" w:hAnsi="Century Gothic"/>
        </w:rPr>
        <w:t>w</w:t>
      </w:r>
      <w:r w:rsidR="005B1CD8" w:rsidRPr="395D8FB4">
        <w:rPr>
          <w:rFonts w:ascii="Century Gothic" w:hAnsi="Century Gothic"/>
        </w:rPr>
        <w:t xml:space="preserve"> </w:t>
      </w:r>
      <w:r w:rsidR="00BD11B2" w:rsidRPr="395D8FB4">
        <w:rPr>
          <w:rFonts w:ascii="Century Gothic" w:hAnsi="Century Gothic"/>
        </w:rPr>
        <w:t>wysokości</w:t>
      </w:r>
      <w:r w:rsidR="005B1CD8" w:rsidRPr="395D8FB4">
        <w:rPr>
          <w:rFonts w:ascii="Century Gothic" w:hAnsi="Century Gothic"/>
        </w:rPr>
        <w:t xml:space="preserve"> </w:t>
      </w:r>
      <w:r w:rsidR="005B1CD8" w:rsidRPr="003A6E60">
        <w:rPr>
          <w:rFonts w:ascii="Century Gothic" w:hAnsi="Century Gothic"/>
          <w:b/>
        </w:rPr>
        <w:t>3</w:t>
      </w:r>
      <w:r w:rsidR="00E36B16" w:rsidRPr="003A6E60">
        <w:rPr>
          <w:rFonts w:ascii="Century Gothic" w:hAnsi="Century Gothic"/>
          <w:b/>
        </w:rPr>
        <w:t>5</w:t>
      </w:r>
      <w:r w:rsidR="005B1CD8" w:rsidRPr="003A6E60">
        <w:rPr>
          <w:rFonts w:ascii="Century Gothic" w:hAnsi="Century Gothic"/>
          <w:b/>
        </w:rPr>
        <w:t xml:space="preserve"> 000 zł</w:t>
      </w:r>
      <w:r w:rsidR="005B1CD8" w:rsidRPr="395D8FB4">
        <w:rPr>
          <w:rFonts w:ascii="Century Gothic" w:hAnsi="Century Gothic"/>
        </w:rPr>
        <w:t xml:space="preserve"> i </w:t>
      </w:r>
      <w:r w:rsidR="005B1CD8" w:rsidRPr="003A6E60">
        <w:rPr>
          <w:rFonts w:ascii="Century Gothic" w:hAnsi="Century Gothic"/>
          <w:b/>
        </w:rPr>
        <w:t xml:space="preserve">stypendium </w:t>
      </w:r>
      <w:r w:rsidR="008B2285" w:rsidRPr="003A6E60">
        <w:rPr>
          <w:rFonts w:ascii="Century Gothic" w:hAnsi="Century Gothic"/>
          <w:b/>
        </w:rPr>
        <w:t>magistranckie</w:t>
      </w:r>
      <w:r w:rsidR="005B1CD8" w:rsidRPr="395D8FB4">
        <w:rPr>
          <w:rFonts w:ascii="Century Gothic" w:hAnsi="Century Gothic"/>
        </w:rPr>
        <w:t xml:space="preserve"> </w:t>
      </w:r>
      <w:r w:rsidR="6AFCCEFF" w:rsidRPr="395D8FB4">
        <w:rPr>
          <w:rFonts w:ascii="Century Gothic" w:hAnsi="Century Gothic"/>
        </w:rPr>
        <w:t xml:space="preserve">w </w:t>
      </w:r>
      <w:r w:rsidR="005B1CD8" w:rsidRPr="395D8FB4">
        <w:rPr>
          <w:rFonts w:ascii="Century Gothic" w:hAnsi="Century Gothic"/>
        </w:rPr>
        <w:t xml:space="preserve">wysokości </w:t>
      </w:r>
      <w:r w:rsidR="005B1CD8" w:rsidRPr="003A6E60">
        <w:rPr>
          <w:rFonts w:ascii="Century Gothic" w:hAnsi="Century Gothic"/>
          <w:b/>
        </w:rPr>
        <w:t>2</w:t>
      </w:r>
      <w:r w:rsidR="00E36B16" w:rsidRPr="003A6E60">
        <w:rPr>
          <w:rFonts w:ascii="Century Gothic" w:hAnsi="Century Gothic"/>
          <w:b/>
        </w:rPr>
        <w:t>5</w:t>
      </w:r>
      <w:r w:rsidR="005B1CD8" w:rsidRPr="003A6E60">
        <w:rPr>
          <w:rFonts w:ascii="Century Gothic" w:hAnsi="Century Gothic"/>
          <w:b/>
        </w:rPr>
        <w:t xml:space="preserve"> 000 zł.</w:t>
      </w:r>
      <w:r w:rsidR="00244FA4" w:rsidRPr="395D8FB4">
        <w:rPr>
          <w:rFonts w:ascii="Century Gothic" w:hAnsi="Century Gothic"/>
        </w:rPr>
        <w:t xml:space="preserve"> </w:t>
      </w:r>
    </w:p>
    <w:p w14:paraId="066D1D80" w14:textId="37893362" w:rsidR="005B1CD8" w:rsidRPr="00FF6AAE" w:rsidRDefault="73A611BB" w:rsidP="005B1CD8">
      <w:pPr>
        <w:jc w:val="both"/>
        <w:rPr>
          <w:rFonts w:ascii="Century Gothic" w:hAnsi="Century Gothic"/>
        </w:rPr>
      </w:pPr>
      <w:r w:rsidRPr="395D8FB4">
        <w:rPr>
          <w:rFonts w:ascii="Century Gothic" w:hAnsi="Century Gothic"/>
        </w:rPr>
        <w:t>W</w:t>
      </w:r>
      <w:r w:rsidR="3D91B474" w:rsidRPr="395D8FB4">
        <w:rPr>
          <w:rFonts w:ascii="Century Gothic" w:hAnsi="Century Gothic"/>
        </w:rPr>
        <w:t xml:space="preserve">szystkie nagrodzone badaczki, przy wsparciu </w:t>
      </w:r>
      <w:r w:rsidR="009A48A2" w:rsidRPr="395D8FB4">
        <w:rPr>
          <w:rFonts w:ascii="Century Gothic" w:hAnsi="Century Gothic"/>
        </w:rPr>
        <w:t>P</w:t>
      </w:r>
      <w:r w:rsidR="3D91B474" w:rsidRPr="395D8FB4">
        <w:rPr>
          <w:rFonts w:ascii="Century Gothic" w:hAnsi="Century Gothic"/>
        </w:rPr>
        <w:t xml:space="preserve">artnerów </w:t>
      </w:r>
      <w:r w:rsidR="36F98DE6" w:rsidRPr="36F98DE6">
        <w:rPr>
          <w:rFonts w:ascii="Century Gothic" w:hAnsi="Century Gothic"/>
        </w:rPr>
        <w:t>p</w:t>
      </w:r>
      <w:r w:rsidR="3D91B474" w:rsidRPr="395D8FB4">
        <w:rPr>
          <w:rFonts w:ascii="Century Gothic" w:hAnsi="Century Gothic"/>
        </w:rPr>
        <w:t>rogramu</w:t>
      </w:r>
      <w:r w:rsidR="5791EDD5" w:rsidRPr="395D8FB4">
        <w:rPr>
          <w:rFonts w:ascii="Century Gothic" w:hAnsi="Century Gothic"/>
        </w:rPr>
        <w:t>,</w:t>
      </w:r>
      <w:r w:rsidR="774F05AB" w:rsidRPr="395D8FB4">
        <w:rPr>
          <w:rFonts w:ascii="Century Gothic" w:hAnsi="Century Gothic"/>
        </w:rPr>
        <w:t xml:space="preserve"> </w:t>
      </w:r>
      <w:r w:rsidR="3D91B474" w:rsidRPr="395D8FB4">
        <w:rPr>
          <w:rFonts w:ascii="Century Gothic" w:hAnsi="Century Gothic"/>
        </w:rPr>
        <w:t>będą brały udział w międzynarodowych konferencjach i sympozjach, a ich osiągnięcia będą promowane nie tylko w środowisku naukowym, ale także prezentowane szerszej opinii publicznej.</w:t>
      </w:r>
    </w:p>
    <w:p w14:paraId="166EC1B4" w14:textId="0DE52F24" w:rsidR="009A48A2" w:rsidRPr="00FF6AAE" w:rsidRDefault="00414A9A" w:rsidP="005B1CD8">
      <w:pPr>
        <w:jc w:val="both"/>
        <w:rPr>
          <w:rFonts w:ascii="Century Gothic" w:hAnsi="Century Gothic"/>
        </w:rPr>
      </w:pPr>
      <w:r w:rsidRPr="00D24A46">
        <w:rPr>
          <w:rFonts w:ascii="Century Gothic" w:hAnsi="Century Gothic"/>
          <w:i/>
        </w:rPr>
        <w:t>Na przestrzeni 24.</w:t>
      </w:r>
      <w:r w:rsidR="00FE1863" w:rsidRPr="00D24A46">
        <w:rPr>
          <w:rFonts w:ascii="Century Gothic" w:hAnsi="Century Gothic"/>
          <w:i/>
        </w:rPr>
        <w:t xml:space="preserve"> </w:t>
      </w:r>
      <w:r w:rsidRPr="00D24A46">
        <w:rPr>
          <w:rFonts w:ascii="Century Gothic" w:hAnsi="Century Gothic"/>
          <w:i/>
        </w:rPr>
        <w:t>lat naszej działalności zmieniło się bardzo wiele. Przede wszystkim na</w:t>
      </w:r>
      <w:r w:rsidRPr="00D24A46">
        <w:rPr>
          <w:rFonts w:ascii="Century Gothic" w:hAnsi="Century Gothic"/>
          <w:i/>
          <w:iCs/>
        </w:rPr>
        <w:t xml:space="preserve"> </w:t>
      </w:r>
      <w:r w:rsidR="00EA282B" w:rsidRPr="00D24A46">
        <w:rPr>
          <w:rFonts w:ascii="Century Gothic" w:hAnsi="Century Gothic"/>
          <w:i/>
          <w:iCs/>
        </w:rPr>
        <w:t>praktycznie</w:t>
      </w:r>
      <w:r w:rsidR="00EA282B" w:rsidRPr="00FF6AAE">
        <w:rPr>
          <w:rFonts w:ascii="Century Gothic" w:hAnsi="Century Gothic"/>
          <w:i/>
        </w:rPr>
        <w:t xml:space="preserve"> </w:t>
      </w:r>
      <w:r w:rsidRPr="00FF6AAE">
        <w:rPr>
          <w:rFonts w:ascii="Century Gothic" w:hAnsi="Century Gothic"/>
          <w:i/>
        </w:rPr>
        <w:t>wsz</w:t>
      </w:r>
      <w:r w:rsidR="006367F4" w:rsidRPr="00FF6AAE">
        <w:rPr>
          <w:rFonts w:ascii="Century Gothic" w:hAnsi="Century Gothic"/>
          <w:i/>
        </w:rPr>
        <w:t>yst</w:t>
      </w:r>
      <w:r w:rsidR="00A51EAD" w:rsidRPr="00FF6AAE">
        <w:rPr>
          <w:rFonts w:ascii="Century Gothic" w:hAnsi="Century Gothic"/>
          <w:i/>
        </w:rPr>
        <w:t xml:space="preserve">kich polskich uczelniach wdrożono </w:t>
      </w:r>
      <w:r w:rsidR="00487377" w:rsidRPr="00FF6AAE">
        <w:rPr>
          <w:rFonts w:ascii="Century Gothic" w:hAnsi="Century Gothic"/>
          <w:i/>
        </w:rPr>
        <w:t>plany równości płci – jest to wymóg Komisji Europejskiej. Zmieniło się także postrzeganie kobiet, ich roli w zespołach badawczy</w:t>
      </w:r>
      <w:r w:rsidR="006F62C7" w:rsidRPr="00FF6AAE">
        <w:rPr>
          <w:rFonts w:ascii="Century Gothic" w:hAnsi="Century Gothic"/>
          <w:i/>
        </w:rPr>
        <w:t xml:space="preserve">ch. </w:t>
      </w:r>
      <w:r w:rsidR="00454339" w:rsidRPr="00FF6AAE">
        <w:rPr>
          <w:rFonts w:ascii="Century Gothic" w:hAnsi="Century Gothic"/>
          <w:i/>
        </w:rPr>
        <w:t xml:space="preserve">Chętniej stosujemy </w:t>
      </w:r>
      <w:proofErr w:type="spellStart"/>
      <w:r w:rsidR="00454339" w:rsidRPr="00FF6AAE">
        <w:rPr>
          <w:rFonts w:ascii="Century Gothic" w:hAnsi="Century Gothic"/>
          <w:i/>
        </w:rPr>
        <w:t>feminaty</w:t>
      </w:r>
      <w:r w:rsidR="00A13E59" w:rsidRPr="00FF6AAE">
        <w:rPr>
          <w:rFonts w:ascii="Century Gothic" w:hAnsi="Century Gothic"/>
          <w:i/>
        </w:rPr>
        <w:t>w</w:t>
      </w:r>
      <w:r w:rsidR="00454339" w:rsidRPr="00FF6AAE">
        <w:rPr>
          <w:rFonts w:ascii="Century Gothic" w:hAnsi="Century Gothic"/>
          <w:i/>
        </w:rPr>
        <w:t>y</w:t>
      </w:r>
      <w:proofErr w:type="spellEnd"/>
      <w:r w:rsidR="00454339" w:rsidRPr="00FF6AAE">
        <w:rPr>
          <w:rFonts w:ascii="Century Gothic" w:hAnsi="Century Gothic"/>
          <w:i/>
        </w:rPr>
        <w:t>, jak chociażby słowo „</w:t>
      </w:r>
      <w:proofErr w:type="spellStart"/>
      <w:r w:rsidR="00454339" w:rsidRPr="00FF6AAE">
        <w:rPr>
          <w:rFonts w:ascii="Century Gothic" w:hAnsi="Century Gothic"/>
          <w:i/>
        </w:rPr>
        <w:t>naukowczyni</w:t>
      </w:r>
      <w:proofErr w:type="spellEnd"/>
      <w:r w:rsidR="00454339" w:rsidRPr="00FF6AAE">
        <w:rPr>
          <w:rFonts w:ascii="Century Gothic" w:hAnsi="Century Gothic"/>
          <w:i/>
        </w:rPr>
        <w:t>”</w:t>
      </w:r>
      <w:r w:rsidR="00A13E59" w:rsidRPr="00FF6AAE">
        <w:rPr>
          <w:rFonts w:ascii="Century Gothic" w:hAnsi="Century Gothic"/>
          <w:i/>
        </w:rPr>
        <w:t xml:space="preserve">, badaczki są </w:t>
      </w:r>
      <w:r w:rsidR="009B3067" w:rsidRPr="00FF6AAE">
        <w:rPr>
          <w:rFonts w:ascii="Century Gothic" w:hAnsi="Century Gothic"/>
          <w:i/>
        </w:rPr>
        <w:t xml:space="preserve">laureatkami </w:t>
      </w:r>
      <w:r w:rsidR="009B3067" w:rsidRPr="00FF6AAE">
        <w:rPr>
          <w:rFonts w:ascii="Century Gothic" w:hAnsi="Century Gothic"/>
          <w:i/>
        </w:rPr>
        <w:lastRenderedPageBreak/>
        <w:t xml:space="preserve">konkursów pozanaukowych i biorą udział w ważnych społecznie wydarzeniach. </w:t>
      </w:r>
      <w:r w:rsidR="006F62C7" w:rsidRPr="00FF6AAE">
        <w:rPr>
          <w:rFonts w:ascii="Century Gothic" w:hAnsi="Century Gothic"/>
          <w:i/>
        </w:rPr>
        <w:t xml:space="preserve">Jednak to wciąż mało, by móc mówić o wyrównaniu szans kobiet i mężczyzn w świecie nauki. </w:t>
      </w:r>
      <w:r w:rsidR="00FB402F" w:rsidRPr="00FF6AAE">
        <w:rPr>
          <w:rFonts w:ascii="Century Gothic" w:hAnsi="Century Gothic"/>
          <w:i/>
        </w:rPr>
        <w:t xml:space="preserve">Ważnym zadaniem </w:t>
      </w:r>
      <w:r w:rsidR="00FB0728" w:rsidRPr="00FF6AAE">
        <w:rPr>
          <w:rFonts w:ascii="Century Gothic" w:hAnsi="Century Gothic"/>
          <w:i/>
        </w:rPr>
        <w:t xml:space="preserve">na najbliższe lata </w:t>
      </w:r>
      <w:r w:rsidR="00FB402F" w:rsidRPr="00FF6AAE">
        <w:rPr>
          <w:rFonts w:ascii="Century Gothic" w:hAnsi="Century Gothic"/>
          <w:i/>
        </w:rPr>
        <w:t>jest edukacja</w:t>
      </w:r>
      <w:r w:rsidR="00C104AA" w:rsidRPr="00FF6AAE">
        <w:rPr>
          <w:rFonts w:ascii="Century Gothic" w:hAnsi="Century Gothic"/>
          <w:i/>
        </w:rPr>
        <w:t xml:space="preserve"> w zakresie równości w zespołach badawczych</w:t>
      </w:r>
      <w:r w:rsidR="0015511E" w:rsidRPr="00FF6AAE">
        <w:rPr>
          <w:rFonts w:ascii="Century Gothic" w:hAnsi="Century Gothic"/>
          <w:i/>
        </w:rPr>
        <w:t xml:space="preserve">, promocja nauki wśród </w:t>
      </w:r>
      <w:r w:rsidR="00FB402F" w:rsidRPr="00FF6AAE">
        <w:rPr>
          <w:rFonts w:ascii="Century Gothic" w:hAnsi="Century Gothic"/>
          <w:i/>
        </w:rPr>
        <w:t>młodszych pokoleń</w:t>
      </w:r>
      <w:r w:rsidR="00FB0728" w:rsidRPr="00FF6AAE">
        <w:rPr>
          <w:rFonts w:ascii="Century Gothic" w:hAnsi="Century Gothic"/>
          <w:i/>
        </w:rPr>
        <w:t xml:space="preserve"> dziewcząt</w:t>
      </w:r>
      <w:r w:rsidR="007E3F9B" w:rsidRPr="00FF6AAE">
        <w:rPr>
          <w:rFonts w:ascii="Century Gothic" w:hAnsi="Century Gothic"/>
          <w:i/>
        </w:rPr>
        <w:t xml:space="preserve"> i promowanie w mediach sukcesów </w:t>
      </w:r>
      <w:r w:rsidR="003E2B7C" w:rsidRPr="00FF6AAE">
        <w:rPr>
          <w:rFonts w:ascii="Century Gothic" w:hAnsi="Century Gothic"/>
          <w:i/>
        </w:rPr>
        <w:t xml:space="preserve">badawczych utalentowanych </w:t>
      </w:r>
      <w:proofErr w:type="spellStart"/>
      <w:r w:rsidR="003E2B7C" w:rsidRPr="00FF6AAE">
        <w:rPr>
          <w:rFonts w:ascii="Century Gothic" w:hAnsi="Century Gothic"/>
          <w:i/>
        </w:rPr>
        <w:t>naukowczyń</w:t>
      </w:r>
      <w:proofErr w:type="spellEnd"/>
      <w:r w:rsidR="00E77470" w:rsidRPr="00FF6AAE">
        <w:rPr>
          <w:rFonts w:ascii="Century Gothic" w:hAnsi="Century Gothic"/>
        </w:rPr>
        <w:t>.</w:t>
      </w:r>
      <w:r w:rsidR="00C2255F" w:rsidRPr="00FF6AAE">
        <w:rPr>
          <w:rFonts w:ascii="Century Gothic" w:hAnsi="Century Gothic"/>
        </w:rPr>
        <w:t xml:space="preserve"> </w:t>
      </w:r>
      <w:r w:rsidR="00C2255F" w:rsidRPr="00FF6AAE">
        <w:rPr>
          <w:rFonts w:ascii="Century Gothic" w:hAnsi="Century Gothic"/>
          <w:i/>
        </w:rPr>
        <w:t>Nauka potrzebuje kobiet, a świat potrzebuje nauki, aby sprostać wyzwaniom przyszłości</w:t>
      </w:r>
      <w:r w:rsidR="00E77470" w:rsidRPr="00FF6AAE">
        <w:rPr>
          <w:rFonts w:ascii="Century Gothic" w:hAnsi="Century Gothic"/>
        </w:rPr>
        <w:t xml:space="preserve"> – dodała prof. dr hab. Ewa </w:t>
      </w:r>
      <w:proofErr w:type="spellStart"/>
      <w:r w:rsidR="00E77470" w:rsidRPr="00FF6AAE">
        <w:rPr>
          <w:rFonts w:ascii="Century Gothic" w:hAnsi="Century Gothic"/>
        </w:rPr>
        <w:t>Łojkowska</w:t>
      </w:r>
      <w:proofErr w:type="spellEnd"/>
      <w:r w:rsidR="00E77470" w:rsidRPr="00FF6AAE">
        <w:rPr>
          <w:rFonts w:ascii="Century Gothic" w:hAnsi="Century Gothic"/>
        </w:rPr>
        <w:t xml:space="preserve">, Przewodnicząca Jury Programu L’Oréal-UNESCO Dla Kobiet i Nauki. </w:t>
      </w:r>
    </w:p>
    <w:p w14:paraId="1598C15B" w14:textId="40612B06" w:rsidR="00946EE5" w:rsidRPr="00FF6AAE" w:rsidRDefault="001425B7" w:rsidP="005B1CD8">
      <w:pPr>
        <w:jc w:val="both"/>
        <w:rPr>
          <w:rFonts w:ascii="Century Gothic" w:hAnsi="Century Gothic"/>
        </w:rPr>
      </w:pPr>
      <w:r w:rsidRPr="395D8FB4">
        <w:rPr>
          <w:rFonts w:ascii="Century Gothic" w:hAnsi="Century Gothic"/>
        </w:rPr>
        <w:t>Program stypendialny L’Oréal</w:t>
      </w:r>
      <w:r w:rsidR="02B4B049" w:rsidRPr="395D8FB4">
        <w:rPr>
          <w:rFonts w:ascii="Century Gothic" w:hAnsi="Century Gothic"/>
        </w:rPr>
        <w:t>-UNESCO</w:t>
      </w:r>
      <w:r w:rsidRPr="395D8FB4">
        <w:rPr>
          <w:rFonts w:ascii="Century Gothic" w:hAnsi="Century Gothic"/>
        </w:rPr>
        <w:t xml:space="preserve"> Dla Kobiet i Nauki to inicjatywa, która od 24 lat wyróżnia i docenia osiągnięcia kobiet nauki. Do tej pory w Polsce wyróżniono 129 badaczek, których dokonania naukowe zostały uhonorowane przez Jury. Stypendystki z powodzeniem realizują swoje badania nie tylko w Polsce, ale także na arenie międzynarodowej. </w:t>
      </w:r>
    </w:p>
    <w:p w14:paraId="66F18656" w14:textId="77777777" w:rsidR="000B0263" w:rsidRPr="00FF6AAE" w:rsidRDefault="000B0263" w:rsidP="00CE426F">
      <w:pPr>
        <w:jc w:val="both"/>
        <w:rPr>
          <w:rFonts w:ascii="Century Gothic" w:hAnsi="Century Gothic"/>
        </w:rPr>
      </w:pPr>
    </w:p>
    <w:p w14:paraId="205380F9" w14:textId="74CFE066" w:rsidR="00CE426F" w:rsidRPr="00FF6AAE" w:rsidRDefault="2816E9E1" w:rsidP="00CE426F">
      <w:pPr>
        <w:jc w:val="both"/>
        <w:rPr>
          <w:rFonts w:ascii="Century Gothic" w:hAnsi="Century Gothic"/>
        </w:rPr>
      </w:pPr>
      <w:r w:rsidRPr="645F1EC5">
        <w:rPr>
          <w:rFonts w:ascii="Century Gothic" w:hAnsi="Century Gothic"/>
          <w:b/>
          <w:bCs/>
        </w:rPr>
        <w:t xml:space="preserve">Stypendystki 24. edycji </w:t>
      </w:r>
      <w:r w:rsidR="08BCADCB" w:rsidRPr="08BCADCB">
        <w:rPr>
          <w:rFonts w:ascii="Century Gothic" w:hAnsi="Century Gothic"/>
          <w:b/>
          <w:bCs/>
        </w:rPr>
        <w:t>p</w:t>
      </w:r>
      <w:r w:rsidRPr="645F1EC5">
        <w:rPr>
          <w:rFonts w:ascii="Century Gothic" w:hAnsi="Century Gothic"/>
          <w:b/>
          <w:bCs/>
        </w:rPr>
        <w:t>rogramu L’Oréal-UNESCO Dla Kobiet i Nauki</w:t>
      </w:r>
    </w:p>
    <w:p w14:paraId="16D758E3" w14:textId="43CF7C3D" w:rsidR="009D3167" w:rsidRPr="00FF6AAE" w:rsidRDefault="00540524" w:rsidP="00CE426F">
      <w:pPr>
        <w:jc w:val="both"/>
        <w:rPr>
          <w:rFonts w:ascii="Century Gothic" w:hAnsi="Century Gothic"/>
          <w:b/>
        </w:rPr>
      </w:pPr>
      <w:r w:rsidRPr="00FF6AAE">
        <w:rPr>
          <w:rFonts w:ascii="Century Gothic" w:hAnsi="Century Gothic"/>
          <w:b/>
        </w:rPr>
        <w:t>KATEGORIA MAGISTRANCKA</w:t>
      </w:r>
    </w:p>
    <w:p w14:paraId="23837DE0" w14:textId="663328B9" w:rsidR="00D24A46" w:rsidRPr="00FF6AAE" w:rsidRDefault="00944904" w:rsidP="00E35ED8">
      <w:pPr>
        <w:spacing w:line="360" w:lineRule="auto"/>
        <w:rPr>
          <w:rFonts w:ascii="Century Gothic" w:hAnsi="Century Gothic"/>
          <w:b/>
        </w:rPr>
      </w:pPr>
      <w:r w:rsidRPr="00FF6AAE">
        <w:rPr>
          <w:rFonts w:ascii="Century Gothic" w:hAnsi="Century Gothic"/>
          <w:b/>
        </w:rPr>
        <w:t>Justyna</w:t>
      </w:r>
      <w:r w:rsidR="00AA1CD4" w:rsidRPr="00FF6AAE">
        <w:rPr>
          <w:rFonts w:ascii="Century Gothic" w:hAnsi="Century Gothic"/>
          <w:b/>
        </w:rPr>
        <w:t xml:space="preserve"> </w:t>
      </w:r>
      <w:proofErr w:type="spellStart"/>
      <w:r w:rsidRPr="00FF6AAE">
        <w:rPr>
          <w:rFonts w:ascii="Century Gothic" w:hAnsi="Century Gothic"/>
          <w:b/>
        </w:rPr>
        <w:t>Jakubska</w:t>
      </w:r>
      <w:proofErr w:type="spellEnd"/>
      <w:r w:rsidR="00F43DA9" w:rsidRPr="00FF6AAE">
        <w:rPr>
          <w:rFonts w:ascii="Century Gothic" w:hAnsi="Century Gothic"/>
          <w:b/>
        </w:rPr>
        <w:br/>
      </w:r>
      <w:r w:rsidRPr="00FF6AAE">
        <w:rPr>
          <w:rFonts w:ascii="Century Gothic" w:hAnsi="Century Gothic"/>
          <w:b/>
        </w:rPr>
        <w:t>Wydział Chemiczny</w:t>
      </w:r>
      <w:r w:rsidR="001A3FCA">
        <w:rPr>
          <w:rFonts w:ascii="Century Gothic" w:hAnsi="Century Gothic"/>
          <w:b/>
        </w:rPr>
        <w:t>,</w:t>
      </w:r>
      <w:r w:rsidRPr="00FF6AAE">
        <w:rPr>
          <w:rFonts w:ascii="Century Gothic" w:hAnsi="Century Gothic"/>
          <w:b/>
        </w:rPr>
        <w:t xml:space="preserve"> Politechnik</w:t>
      </w:r>
      <w:r w:rsidR="001A3FCA">
        <w:rPr>
          <w:rFonts w:ascii="Century Gothic" w:hAnsi="Century Gothic"/>
          <w:b/>
        </w:rPr>
        <w:t>a Śląska</w:t>
      </w:r>
      <w:r w:rsidRPr="00FF6AAE">
        <w:rPr>
          <w:rFonts w:ascii="Century Gothic" w:hAnsi="Century Gothic"/>
          <w:b/>
        </w:rPr>
        <w:t xml:space="preserve"> w Gliwicach</w:t>
      </w:r>
    </w:p>
    <w:p w14:paraId="6A5F9F8E" w14:textId="2FEC0BBC" w:rsidR="00112EBD" w:rsidRPr="00FF6AAE" w:rsidRDefault="00AA1CD4" w:rsidP="00944904">
      <w:pPr>
        <w:jc w:val="both"/>
        <w:rPr>
          <w:rFonts w:ascii="Century Gothic" w:hAnsi="Century Gothic"/>
        </w:rPr>
      </w:pPr>
      <w:r w:rsidRPr="00FF6AAE">
        <w:rPr>
          <w:rFonts w:ascii="Century Gothic" w:hAnsi="Century Gothic"/>
        </w:rPr>
        <w:t xml:space="preserve">Justyna </w:t>
      </w:r>
      <w:proofErr w:type="spellStart"/>
      <w:r w:rsidRPr="00FF6AAE">
        <w:rPr>
          <w:rFonts w:ascii="Century Gothic" w:hAnsi="Century Gothic"/>
        </w:rPr>
        <w:t>Jakubska</w:t>
      </w:r>
      <w:proofErr w:type="spellEnd"/>
      <w:r w:rsidRPr="00FF6AAE">
        <w:rPr>
          <w:rFonts w:ascii="Century Gothic" w:hAnsi="Century Gothic"/>
        </w:rPr>
        <w:t xml:space="preserve"> zajmuje się badaniami nad biodegradowalnymi i bakteriobójczymi materiałami opakowaniowymi. Jej prace skupiają się na opracowywaniu ekologicznych materiałów z </w:t>
      </w:r>
      <w:proofErr w:type="spellStart"/>
      <w:r w:rsidRPr="00FF6AAE">
        <w:rPr>
          <w:rFonts w:ascii="Century Gothic" w:hAnsi="Century Gothic"/>
        </w:rPr>
        <w:t>chitozanu</w:t>
      </w:r>
      <w:proofErr w:type="spellEnd"/>
      <w:r w:rsidRPr="00FF6AAE">
        <w:rPr>
          <w:rFonts w:ascii="Century Gothic" w:hAnsi="Century Gothic"/>
        </w:rPr>
        <w:t xml:space="preserve">, </w:t>
      </w:r>
      <w:proofErr w:type="spellStart"/>
      <w:r w:rsidRPr="00FF6AAE">
        <w:rPr>
          <w:rFonts w:ascii="Century Gothic" w:hAnsi="Century Gothic"/>
        </w:rPr>
        <w:t>alginianu</w:t>
      </w:r>
      <w:proofErr w:type="spellEnd"/>
      <w:r w:rsidRPr="00FF6AAE">
        <w:rPr>
          <w:rFonts w:ascii="Century Gothic" w:hAnsi="Century Gothic"/>
        </w:rPr>
        <w:t xml:space="preserve"> sodu i skrobi, które mogłyby stanowić alternatywę dla plastiku. </w:t>
      </w:r>
    </w:p>
    <w:p w14:paraId="232CC93C" w14:textId="32DC2DA2" w:rsidR="00C7734E" w:rsidRPr="00FF6AAE" w:rsidRDefault="00112EBD" w:rsidP="00944904">
      <w:pPr>
        <w:jc w:val="both"/>
        <w:rPr>
          <w:rFonts w:ascii="Century Gothic" w:hAnsi="Century Gothic"/>
          <w:b/>
        </w:rPr>
      </w:pPr>
      <w:r w:rsidRPr="00FF6AAE">
        <w:rPr>
          <w:rFonts w:ascii="Century Gothic" w:hAnsi="Century Gothic"/>
          <w:b/>
        </w:rPr>
        <w:t>KATEGORIA DOKTORANCKA</w:t>
      </w:r>
    </w:p>
    <w:p w14:paraId="7F5941AA" w14:textId="77777777" w:rsidR="00CB10F8" w:rsidRPr="00FF6AAE" w:rsidRDefault="00CB10F8" w:rsidP="00E35ED8">
      <w:pPr>
        <w:spacing w:line="360" w:lineRule="auto"/>
        <w:rPr>
          <w:rFonts w:ascii="Century Gothic" w:hAnsi="Century Gothic"/>
          <w:b/>
        </w:rPr>
      </w:pPr>
      <w:r w:rsidRPr="00FF6AAE">
        <w:rPr>
          <w:rFonts w:ascii="Century Gothic" w:hAnsi="Century Gothic"/>
          <w:b/>
        </w:rPr>
        <w:t>Mgr inż. Hanna Orlikowska-Rzeźnik</w:t>
      </w:r>
      <w:r w:rsidRPr="00FF6AAE">
        <w:rPr>
          <w:rFonts w:ascii="Century Gothic" w:hAnsi="Century Gothic"/>
          <w:b/>
        </w:rPr>
        <w:br/>
        <w:t>Wydział Inżynierii Materiałowej i Fizyki Technicznej, Politechnika Poznańska</w:t>
      </w:r>
    </w:p>
    <w:p w14:paraId="779D3957" w14:textId="46A09005" w:rsidR="3230C02E" w:rsidRPr="00470A33" w:rsidRDefault="00E9541E" w:rsidP="00470A33">
      <w:pPr>
        <w:jc w:val="both"/>
        <w:rPr>
          <w:rFonts w:ascii="Century Gothic" w:hAnsi="Century Gothic"/>
        </w:rPr>
      </w:pPr>
      <w:r w:rsidRPr="00FF6AAE">
        <w:rPr>
          <w:rFonts w:ascii="Century Gothic" w:hAnsi="Century Gothic"/>
        </w:rPr>
        <w:t>Mgr inż. Hanna Orlikowska-Rzeźnik jest asystentką badawczą na Politechnice Poznańskiej, gdzie prowadzi badania nad rolą cholesterolu i tratw lipidowych w procesie fuzji błonowej. Jej dorobek obejmuje 18 artykułów naukowych, 4 patenty, a także udział w międzynarodowych projektach badawczych.</w:t>
      </w:r>
    </w:p>
    <w:p w14:paraId="782AA8D2" w14:textId="75E65A5D" w:rsidR="00D24A46" w:rsidRPr="00D24A46" w:rsidRDefault="00E35ED8" w:rsidP="006C2FE4">
      <w:pPr>
        <w:spacing w:after="0" w:line="360" w:lineRule="auto"/>
        <w:rPr>
          <w:rFonts w:ascii="Century Gothic" w:hAnsi="Century Gothic"/>
          <w:b/>
          <w:bCs/>
        </w:rPr>
      </w:pPr>
      <w:r>
        <w:rPr>
          <w:rFonts w:ascii="Century Gothic" w:hAnsi="Century Gothic"/>
          <w:b/>
          <w:bCs/>
        </w:rPr>
        <w:t>M</w:t>
      </w:r>
      <w:r w:rsidR="008B3A1B" w:rsidRPr="00D24A46">
        <w:rPr>
          <w:rFonts w:ascii="Century Gothic" w:hAnsi="Century Gothic"/>
          <w:b/>
          <w:bCs/>
        </w:rPr>
        <w:t>gr Maja Szymczak</w:t>
      </w:r>
    </w:p>
    <w:p w14:paraId="0DC00777" w14:textId="559565F7" w:rsidR="000B0263" w:rsidRPr="00742E8E" w:rsidRDefault="008B3A1B" w:rsidP="00742E8E">
      <w:pPr>
        <w:spacing w:after="0" w:line="360" w:lineRule="auto"/>
        <w:rPr>
          <w:rFonts w:ascii="Century Gothic" w:hAnsi="Century Gothic"/>
          <w:b/>
        </w:rPr>
      </w:pPr>
      <w:r w:rsidRPr="00742E8E">
        <w:rPr>
          <w:rFonts w:ascii="Century Gothic" w:hAnsi="Century Gothic"/>
          <w:b/>
        </w:rPr>
        <w:t>Instytut Niskich Temperatur i Badań Strukturalnych PAN</w:t>
      </w:r>
      <w:r w:rsidR="006C3213">
        <w:rPr>
          <w:rFonts w:ascii="Century Gothic" w:hAnsi="Century Gothic"/>
          <w:b/>
        </w:rPr>
        <w:t>, Wrocław</w:t>
      </w:r>
    </w:p>
    <w:p w14:paraId="6A7864B6" w14:textId="05025C21" w:rsidR="3230C02E" w:rsidRPr="00470A33" w:rsidRDefault="006C2FE4" w:rsidP="00470A33">
      <w:pPr>
        <w:jc w:val="both"/>
        <w:rPr>
          <w:rFonts w:ascii="Century Gothic" w:hAnsi="Century Gothic"/>
        </w:rPr>
      </w:pPr>
      <w:r w:rsidRPr="00742E8E">
        <w:rPr>
          <w:rFonts w:ascii="Century Gothic" w:hAnsi="Century Gothic"/>
        </w:rPr>
        <w:t>M</w:t>
      </w:r>
      <w:r w:rsidR="00A6512E" w:rsidRPr="00742E8E">
        <w:rPr>
          <w:rFonts w:ascii="Century Gothic" w:hAnsi="Century Gothic"/>
        </w:rPr>
        <w:t xml:space="preserve">gr Maja Szymczak </w:t>
      </w:r>
      <w:r w:rsidR="2A228406" w:rsidRPr="00742E8E">
        <w:rPr>
          <w:rFonts w:ascii="Century Gothic" w:hAnsi="Century Gothic"/>
        </w:rPr>
        <w:t xml:space="preserve">w ramach pracy doktorskiej </w:t>
      </w:r>
      <w:r w:rsidR="00A6512E" w:rsidRPr="00742E8E">
        <w:rPr>
          <w:rFonts w:ascii="Century Gothic" w:hAnsi="Century Gothic"/>
        </w:rPr>
        <w:t>koncentruj</w:t>
      </w:r>
      <w:r w:rsidR="00B312CF" w:rsidRPr="00742E8E">
        <w:rPr>
          <w:rFonts w:ascii="Century Gothic" w:hAnsi="Century Gothic"/>
        </w:rPr>
        <w:t>e</w:t>
      </w:r>
      <w:r w:rsidR="00A6512E" w:rsidRPr="00742E8E">
        <w:rPr>
          <w:rFonts w:ascii="Century Gothic" w:hAnsi="Century Gothic"/>
        </w:rPr>
        <w:t xml:space="preserve"> się na </w:t>
      </w:r>
      <w:r w:rsidR="2A228406" w:rsidRPr="00742E8E">
        <w:rPr>
          <w:rFonts w:ascii="Century Gothic" w:hAnsi="Century Gothic"/>
        </w:rPr>
        <w:t>optycznych</w:t>
      </w:r>
      <w:r w:rsidR="00A6512E" w:rsidRPr="00742E8E">
        <w:rPr>
          <w:rFonts w:ascii="Century Gothic" w:hAnsi="Century Gothic"/>
        </w:rPr>
        <w:t xml:space="preserve"> czujnikach ciśnienia opartych na </w:t>
      </w:r>
      <w:r w:rsidR="2A228406" w:rsidRPr="00742E8E">
        <w:rPr>
          <w:rFonts w:ascii="Century Gothic" w:hAnsi="Century Gothic"/>
        </w:rPr>
        <w:t>luminescencji jonów</w:t>
      </w:r>
      <w:r w:rsidR="00A6512E" w:rsidRPr="00742E8E">
        <w:rPr>
          <w:rFonts w:ascii="Century Gothic" w:hAnsi="Century Gothic"/>
        </w:rPr>
        <w:t xml:space="preserve"> Cr³</w:t>
      </w:r>
      <w:r w:rsidR="00A6512E" w:rsidRPr="00742E8E">
        <w:rPr>
          <w:rFonts w:ascii="Cambria Math" w:hAnsi="Cambria Math" w:cs="Cambria Math"/>
        </w:rPr>
        <w:t>⁺</w:t>
      </w:r>
      <w:r w:rsidR="00A6512E" w:rsidRPr="00742E8E">
        <w:rPr>
          <w:rFonts w:ascii="Century Gothic" w:hAnsi="Century Gothic"/>
        </w:rPr>
        <w:t>. Jest autork</w:t>
      </w:r>
      <w:r w:rsidR="00A6512E" w:rsidRPr="00742E8E">
        <w:rPr>
          <w:rFonts w:ascii="Century Gothic" w:hAnsi="Century Gothic" w:cs="Century Gothic"/>
        </w:rPr>
        <w:t>ą</w:t>
      </w:r>
      <w:r w:rsidR="00A6512E" w:rsidRPr="00742E8E">
        <w:rPr>
          <w:rFonts w:ascii="Century Gothic" w:hAnsi="Century Gothic"/>
        </w:rPr>
        <w:t xml:space="preserve"> </w:t>
      </w:r>
      <w:r w:rsidR="2A228406" w:rsidRPr="00742E8E">
        <w:rPr>
          <w:rFonts w:ascii="Century Gothic" w:hAnsi="Century Gothic"/>
        </w:rPr>
        <w:t>1</w:t>
      </w:r>
      <w:r w:rsidR="007A2D2F">
        <w:rPr>
          <w:rFonts w:ascii="Century Gothic" w:hAnsi="Century Gothic"/>
        </w:rPr>
        <w:t>9</w:t>
      </w:r>
      <w:r w:rsidR="00A6512E" w:rsidRPr="00742E8E">
        <w:rPr>
          <w:rFonts w:ascii="Century Gothic" w:hAnsi="Century Gothic"/>
        </w:rPr>
        <w:t xml:space="preserve"> </w:t>
      </w:r>
      <w:r w:rsidR="00A6512E" w:rsidRPr="00742E8E">
        <w:rPr>
          <w:rFonts w:ascii="Century Gothic" w:hAnsi="Century Gothic"/>
        </w:rPr>
        <w:lastRenderedPageBreak/>
        <w:t xml:space="preserve">publikacji naukowych </w:t>
      </w:r>
      <w:r w:rsidR="2A228406" w:rsidRPr="00742E8E">
        <w:rPr>
          <w:rFonts w:ascii="Century Gothic" w:hAnsi="Century Gothic"/>
        </w:rPr>
        <w:t xml:space="preserve">w renomowanych czasopismach takich jak Advanced </w:t>
      </w:r>
      <w:proofErr w:type="spellStart"/>
      <w:r w:rsidR="2A228406" w:rsidRPr="00742E8E">
        <w:rPr>
          <w:rFonts w:ascii="Century Gothic" w:hAnsi="Century Gothic"/>
        </w:rPr>
        <w:t>Functional</w:t>
      </w:r>
      <w:proofErr w:type="spellEnd"/>
      <w:r w:rsidR="2A228406" w:rsidRPr="00742E8E">
        <w:rPr>
          <w:rFonts w:ascii="Century Gothic" w:hAnsi="Century Gothic"/>
        </w:rPr>
        <w:t xml:space="preserve"> Materials czy </w:t>
      </w:r>
      <w:proofErr w:type="spellStart"/>
      <w:r w:rsidR="2A228406" w:rsidRPr="00742E8E">
        <w:rPr>
          <w:rFonts w:ascii="Century Gothic" w:hAnsi="Century Gothic"/>
        </w:rPr>
        <w:t>Chemical</w:t>
      </w:r>
      <w:proofErr w:type="spellEnd"/>
      <w:r w:rsidR="2A228406" w:rsidRPr="00742E8E">
        <w:rPr>
          <w:rFonts w:ascii="Century Gothic" w:hAnsi="Century Gothic"/>
        </w:rPr>
        <w:t xml:space="preserve"> Engineering </w:t>
      </w:r>
      <w:proofErr w:type="spellStart"/>
      <w:r w:rsidR="2A228406" w:rsidRPr="00742E8E">
        <w:rPr>
          <w:rFonts w:ascii="Century Gothic" w:hAnsi="Century Gothic"/>
        </w:rPr>
        <w:t>Journal</w:t>
      </w:r>
      <w:proofErr w:type="spellEnd"/>
      <w:r w:rsidR="00A6512E" w:rsidRPr="00742E8E">
        <w:rPr>
          <w:rFonts w:ascii="Century Gothic" w:hAnsi="Century Gothic"/>
        </w:rPr>
        <w:t xml:space="preserve">, a także </w:t>
      </w:r>
      <w:r w:rsidR="2A228406" w:rsidRPr="00742E8E">
        <w:rPr>
          <w:rFonts w:ascii="Century Gothic" w:hAnsi="Century Gothic"/>
        </w:rPr>
        <w:t>autorką patentu. Pełni rolę kierowniczki</w:t>
      </w:r>
      <w:r w:rsidR="00A6512E" w:rsidRPr="00742E8E">
        <w:rPr>
          <w:rFonts w:ascii="Century Gothic" w:hAnsi="Century Gothic"/>
        </w:rPr>
        <w:t xml:space="preserve"> grantu NCN Preludium </w:t>
      </w:r>
      <w:r w:rsidR="2A228406" w:rsidRPr="00742E8E">
        <w:rPr>
          <w:rFonts w:ascii="Century Gothic" w:hAnsi="Century Gothic"/>
        </w:rPr>
        <w:t>i aktywnie uczestniczy w licznych</w:t>
      </w:r>
      <w:r w:rsidR="00A6512E" w:rsidRPr="00742E8E">
        <w:rPr>
          <w:rFonts w:ascii="Century Gothic" w:hAnsi="Century Gothic"/>
        </w:rPr>
        <w:t xml:space="preserve"> projektach badawczych.</w:t>
      </w:r>
    </w:p>
    <w:p w14:paraId="07A29710" w14:textId="2C9B0BA3" w:rsidR="002718E2" w:rsidRPr="00FF6AAE" w:rsidRDefault="002718E2" w:rsidP="00CE426F">
      <w:pPr>
        <w:jc w:val="both"/>
        <w:rPr>
          <w:rFonts w:ascii="Century Gothic" w:hAnsi="Century Gothic"/>
          <w:b/>
        </w:rPr>
      </w:pPr>
      <w:r w:rsidRPr="00FF6AAE">
        <w:rPr>
          <w:rFonts w:ascii="Century Gothic" w:hAnsi="Century Gothic"/>
          <w:b/>
        </w:rPr>
        <w:t>KATEGORIA HABILITACYJNA</w:t>
      </w:r>
    </w:p>
    <w:p w14:paraId="427DC074" w14:textId="00D7DC4C" w:rsidR="00D24A46" w:rsidRPr="00D24A46" w:rsidRDefault="000314A8" w:rsidP="00E35ED8">
      <w:pPr>
        <w:spacing w:after="0" w:line="360" w:lineRule="auto"/>
        <w:jc w:val="both"/>
        <w:rPr>
          <w:rFonts w:ascii="Century Gothic" w:hAnsi="Century Gothic"/>
          <w:b/>
        </w:rPr>
      </w:pPr>
      <w:r w:rsidRPr="00D24A46">
        <w:rPr>
          <w:rFonts w:ascii="Century Gothic" w:eastAsiaTheme="minorEastAsia" w:hAnsi="Century Gothic"/>
          <w:b/>
          <w:bCs/>
        </w:rPr>
        <w:t>Dr Katarzyna Klonowska  </w:t>
      </w:r>
    </w:p>
    <w:p w14:paraId="430505A3" w14:textId="19DBC3CC" w:rsidR="000314A8" w:rsidRDefault="502A4421" w:rsidP="502A4421">
      <w:pPr>
        <w:spacing w:after="0" w:line="360" w:lineRule="auto"/>
        <w:jc w:val="both"/>
        <w:rPr>
          <w:rFonts w:ascii="Century Gothic" w:eastAsiaTheme="minorEastAsia" w:hAnsi="Century Gothic"/>
          <w:b/>
          <w:bCs/>
        </w:rPr>
      </w:pPr>
      <w:r w:rsidRPr="502A4421">
        <w:rPr>
          <w:rFonts w:ascii="Century Gothic" w:eastAsiaTheme="minorEastAsia" w:hAnsi="Century Gothic"/>
          <w:b/>
          <w:bCs/>
        </w:rPr>
        <w:t>Instytut Chemii Bioorganicznej PAN, Poznań</w:t>
      </w:r>
    </w:p>
    <w:p w14:paraId="720B8775" w14:textId="4D066D7B" w:rsidR="000314A8" w:rsidRPr="00FF6AAE" w:rsidRDefault="00A959E5" w:rsidP="00CE426F">
      <w:pPr>
        <w:jc w:val="both"/>
        <w:rPr>
          <w:rFonts w:ascii="Century Gothic" w:hAnsi="Century Gothic"/>
        </w:rPr>
      </w:pPr>
      <w:r w:rsidRPr="00FF6AAE">
        <w:rPr>
          <w:rFonts w:ascii="Century Gothic" w:hAnsi="Century Gothic"/>
        </w:rPr>
        <w:t>Dr Katarzyna Klonowska, genety</w:t>
      </w:r>
      <w:r w:rsidR="0028139D">
        <w:rPr>
          <w:rFonts w:ascii="Century Gothic" w:hAnsi="Century Gothic"/>
        </w:rPr>
        <w:t>czka</w:t>
      </w:r>
      <w:r w:rsidRPr="00FF6AAE">
        <w:rPr>
          <w:rFonts w:ascii="Century Gothic" w:hAnsi="Century Gothic"/>
        </w:rPr>
        <w:t xml:space="preserve">, kieruje Zakładem Genetyki Nowotworów w Instytucie Chemii Bioorganicznej PAN (ICHB PAN) w Poznaniu. </w:t>
      </w:r>
      <w:proofErr w:type="spellStart"/>
      <w:r w:rsidR="00177E4B">
        <w:rPr>
          <w:rFonts w:ascii="Century Gothic" w:hAnsi="Century Gothic"/>
        </w:rPr>
        <w:t>Naukowczyni</w:t>
      </w:r>
      <w:proofErr w:type="spellEnd"/>
      <w:r w:rsidR="00177E4B">
        <w:rPr>
          <w:rFonts w:ascii="Century Gothic" w:hAnsi="Century Gothic"/>
        </w:rPr>
        <w:t xml:space="preserve"> p</w:t>
      </w:r>
      <w:r w:rsidRPr="00FF6AAE">
        <w:rPr>
          <w:rFonts w:ascii="Century Gothic" w:hAnsi="Century Gothic"/>
        </w:rPr>
        <w:t xml:space="preserve">rowadziła badania nad stwardnieniem guzowatym (TSC), co doprowadziło do praktycznych odkryć o potencjalnym zastosowaniu w diagnostyce. Jest autorką 21 publikacji, w tym w czasopismach takich jak American </w:t>
      </w:r>
      <w:proofErr w:type="spellStart"/>
      <w:r w:rsidRPr="00FF6AAE">
        <w:rPr>
          <w:rFonts w:ascii="Century Gothic" w:hAnsi="Century Gothic"/>
        </w:rPr>
        <w:t>Journal</w:t>
      </w:r>
      <w:proofErr w:type="spellEnd"/>
      <w:r w:rsidRPr="00FF6AAE">
        <w:rPr>
          <w:rFonts w:ascii="Century Gothic" w:hAnsi="Century Gothic"/>
        </w:rPr>
        <w:t xml:space="preserve"> of Human Genetics czy Nature Communications. </w:t>
      </w:r>
    </w:p>
    <w:p w14:paraId="6C78D675" w14:textId="77777777" w:rsidR="00470A33" w:rsidRDefault="000B0263" w:rsidP="00F94475">
      <w:pPr>
        <w:spacing w:line="360" w:lineRule="auto"/>
        <w:jc w:val="both"/>
        <w:rPr>
          <w:rFonts w:ascii="Century Gothic" w:hAnsi="Century Gothic"/>
          <w:b/>
        </w:rPr>
      </w:pPr>
      <w:r w:rsidRPr="00FF6AAE">
        <w:rPr>
          <w:rFonts w:ascii="Century Gothic" w:hAnsi="Century Gothic"/>
          <w:b/>
        </w:rPr>
        <w:t>Dr Alicja Mikołajczyk</w:t>
      </w:r>
    </w:p>
    <w:p w14:paraId="3931C9EB" w14:textId="5945F946" w:rsidR="00D24A46" w:rsidRPr="00470A33" w:rsidRDefault="000B0263" w:rsidP="00F94475">
      <w:pPr>
        <w:spacing w:line="360" w:lineRule="auto"/>
        <w:jc w:val="both"/>
        <w:rPr>
          <w:rFonts w:ascii="Century Gothic" w:hAnsi="Century Gothic"/>
          <w:b/>
        </w:rPr>
      </w:pPr>
      <w:r w:rsidRPr="00FF6AAE">
        <w:rPr>
          <w:rFonts w:ascii="Century Gothic" w:hAnsi="Century Gothic"/>
          <w:b/>
        </w:rPr>
        <w:t>Wydz</w:t>
      </w:r>
      <w:r w:rsidR="00D24A46">
        <w:rPr>
          <w:rFonts w:ascii="Century Gothic" w:hAnsi="Century Gothic"/>
          <w:b/>
        </w:rPr>
        <w:t>i</w:t>
      </w:r>
      <w:r w:rsidRPr="00FF6AAE">
        <w:rPr>
          <w:rFonts w:ascii="Century Gothic" w:hAnsi="Century Gothic"/>
          <w:b/>
        </w:rPr>
        <w:t>ał Chemii</w:t>
      </w:r>
      <w:r w:rsidR="00863BBA">
        <w:rPr>
          <w:rFonts w:ascii="Century Gothic" w:hAnsi="Century Gothic"/>
          <w:b/>
        </w:rPr>
        <w:t>, Uniwersytet Gdański</w:t>
      </w:r>
    </w:p>
    <w:p w14:paraId="0FA1E1E8" w14:textId="11C1D315" w:rsidR="0045055A" w:rsidRDefault="00617CA4" w:rsidP="00617CA4">
      <w:pPr>
        <w:jc w:val="both"/>
        <w:rPr>
          <w:rFonts w:ascii="Century Gothic" w:hAnsi="Century Gothic"/>
        </w:rPr>
      </w:pPr>
      <w:r w:rsidRPr="00FF6AAE">
        <w:rPr>
          <w:rFonts w:ascii="Century Gothic" w:hAnsi="Century Gothic"/>
        </w:rPr>
        <w:t>Dr Alicja Mikołajczyk, chemi</w:t>
      </w:r>
      <w:r w:rsidR="0028139D">
        <w:rPr>
          <w:rFonts w:ascii="Century Gothic" w:hAnsi="Century Gothic"/>
        </w:rPr>
        <w:t>czka</w:t>
      </w:r>
      <w:r w:rsidRPr="00FF6AAE">
        <w:rPr>
          <w:rFonts w:ascii="Century Gothic" w:hAnsi="Century Gothic"/>
        </w:rPr>
        <w:t xml:space="preserve"> specjalizująca się w cyfrowym projektowaniu materiałów, chemikaliów i leków, z naciskiem na ich zrównoważony rozwój i bezpieczeństwo.</w:t>
      </w:r>
      <w:r w:rsidR="00A145F4">
        <w:rPr>
          <w:rFonts w:ascii="Century Gothic" w:hAnsi="Century Gothic"/>
        </w:rPr>
        <w:t xml:space="preserve"> </w:t>
      </w:r>
      <w:r w:rsidRPr="00FF6AAE">
        <w:rPr>
          <w:rFonts w:ascii="Century Gothic" w:hAnsi="Century Gothic"/>
        </w:rPr>
        <w:t>Jej badania koncentrują się na metodach sztucznej inteligencji, uczenia maszynowego i chemii kwantowej, odbyła kilka staży w Stanach Zjednoczonych, współpracuje z 70 uczelniami na świecie w ramach kluczowych projektów UE.</w:t>
      </w:r>
    </w:p>
    <w:p w14:paraId="124871F9" w14:textId="77777777" w:rsidR="0045055A" w:rsidRPr="00D24A46" w:rsidRDefault="0045055A" w:rsidP="0045055A">
      <w:pPr>
        <w:spacing w:after="0" w:line="360" w:lineRule="auto"/>
        <w:jc w:val="both"/>
        <w:rPr>
          <w:rFonts w:ascii="Century Gothic" w:hAnsi="Century Gothic"/>
          <w:b/>
          <w:bCs/>
        </w:rPr>
      </w:pPr>
      <w:r w:rsidRPr="00D24A46">
        <w:rPr>
          <w:rFonts w:ascii="Century Gothic" w:hAnsi="Century Gothic"/>
          <w:b/>
          <w:bCs/>
        </w:rPr>
        <w:t xml:space="preserve">Dr Zuzanna </w:t>
      </w:r>
      <w:proofErr w:type="spellStart"/>
      <w:r w:rsidRPr="00D24A46">
        <w:rPr>
          <w:rFonts w:ascii="Century Gothic" w:hAnsi="Century Gothic"/>
          <w:b/>
          <w:bCs/>
        </w:rPr>
        <w:t>Świrad</w:t>
      </w:r>
      <w:proofErr w:type="spellEnd"/>
      <w:r w:rsidRPr="00D24A46">
        <w:rPr>
          <w:rFonts w:ascii="Century Gothic" w:hAnsi="Century Gothic"/>
          <w:b/>
          <w:bCs/>
        </w:rPr>
        <w:t xml:space="preserve"> </w:t>
      </w:r>
    </w:p>
    <w:p w14:paraId="00490759" w14:textId="77777777" w:rsidR="0045055A" w:rsidRPr="007F5380" w:rsidRDefault="0045055A" w:rsidP="0045055A">
      <w:pPr>
        <w:spacing w:after="0" w:line="360" w:lineRule="auto"/>
        <w:jc w:val="both"/>
        <w:rPr>
          <w:rFonts w:ascii="Century Gothic" w:eastAsiaTheme="minorEastAsia" w:hAnsi="Century Gothic"/>
          <w:b/>
          <w:bCs/>
        </w:rPr>
      </w:pPr>
      <w:r w:rsidRPr="00D24A46">
        <w:rPr>
          <w:rFonts w:ascii="Century Gothic" w:eastAsiaTheme="minorEastAsia" w:hAnsi="Century Gothic"/>
          <w:b/>
          <w:bCs/>
        </w:rPr>
        <w:t>Instytut Geofizyki PAN</w:t>
      </w:r>
      <w:r>
        <w:rPr>
          <w:rFonts w:ascii="Century Gothic" w:eastAsiaTheme="minorEastAsia" w:hAnsi="Century Gothic"/>
          <w:b/>
          <w:bCs/>
        </w:rPr>
        <w:t>, Warszawa</w:t>
      </w:r>
    </w:p>
    <w:p w14:paraId="0CAB830E" w14:textId="656601F3" w:rsidR="0045055A" w:rsidRPr="00FF6AAE" w:rsidRDefault="0045055A" w:rsidP="0045055A">
      <w:pPr>
        <w:jc w:val="both"/>
        <w:rPr>
          <w:rFonts w:ascii="Century Gothic" w:hAnsi="Century Gothic"/>
        </w:rPr>
      </w:pPr>
      <w:r w:rsidRPr="00FF6AAE">
        <w:rPr>
          <w:rFonts w:ascii="Century Gothic" w:hAnsi="Century Gothic"/>
        </w:rPr>
        <w:t xml:space="preserve">Dr Zuzanna </w:t>
      </w:r>
      <w:proofErr w:type="spellStart"/>
      <w:r w:rsidRPr="00FF6AAE">
        <w:rPr>
          <w:rFonts w:ascii="Century Gothic" w:hAnsi="Century Gothic"/>
        </w:rPr>
        <w:t>Świrad</w:t>
      </w:r>
      <w:proofErr w:type="spellEnd"/>
      <w:r w:rsidRPr="00FF6AAE">
        <w:rPr>
          <w:rFonts w:ascii="Century Gothic" w:hAnsi="Century Gothic"/>
        </w:rPr>
        <w:t>, geomorfol</w:t>
      </w:r>
      <w:r w:rsidR="0028139D">
        <w:rPr>
          <w:rFonts w:ascii="Century Gothic" w:hAnsi="Century Gothic"/>
        </w:rPr>
        <w:t>ożka</w:t>
      </w:r>
      <w:r w:rsidRPr="00FF6AAE">
        <w:rPr>
          <w:rFonts w:ascii="Century Gothic" w:hAnsi="Century Gothic"/>
        </w:rPr>
        <w:t xml:space="preserve">, specjalizuje się w badaniu erozji wybrzeży. </w:t>
      </w:r>
      <w:r>
        <w:rPr>
          <w:rFonts w:ascii="Century Gothic" w:hAnsi="Century Gothic"/>
        </w:rPr>
        <w:t xml:space="preserve">Po </w:t>
      </w:r>
      <w:r w:rsidRPr="00FF6AAE">
        <w:rPr>
          <w:rFonts w:ascii="Century Gothic" w:hAnsi="Century Gothic"/>
        </w:rPr>
        <w:t>doktoracie kontynuowała badania na Uniwersytecie Kalifornijskim w San Diego, rozwijając narzędzia do automatycznego mapowania klifów. Od 2022 roku pracuje w Instytucie Geofizyki PAN, gdzie bada wpływ zaniku pokrywy lodu morskiego na erozję wybrzeży Arktyki. Jest autorką licznych publikacji i uczestniczką prestiżowych konferencji.</w:t>
      </w:r>
    </w:p>
    <w:p w14:paraId="57B2F1CE" w14:textId="77777777" w:rsidR="00A17E2C" w:rsidRDefault="00A17E2C" w:rsidP="00A17E2C">
      <w:pPr>
        <w:jc w:val="center"/>
      </w:pPr>
      <w:r>
        <w:rPr>
          <w:rFonts w:ascii="Century Gothic" w:eastAsia="Century Gothic" w:hAnsi="Century Gothic" w:cs="Century Gothic"/>
          <w:sz w:val="22"/>
          <w:szCs w:val="22"/>
        </w:rPr>
        <w:t>***</w:t>
      </w:r>
    </w:p>
    <w:p w14:paraId="435ABE5A" w14:textId="47C27541" w:rsidR="00A17E2C" w:rsidRPr="00A17E2C" w:rsidRDefault="00ED7F64" w:rsidP="00A17E2C">
      <w:pPr>
        <w:spacing w:after="0"/>
        <w:jc w:val="both"/>
        <w:rPr>
          <w:rFonts w:ascii="Century Gothic" w:eastAsia="Century Gothic" w:hAnsi="Century Gothic" w:cs="Century Gothic"/>
          <w:sz w:val="18"/>
          <w:szCs w:val="18"/>
          <w:lang w:val="en-GB"/>
        </w:rPr>
      </w:pPr>
      <w:r w:rsidRPr="00A17E2C">
        <w:rPr>
          <w:rFonts w:ascii="Century Gothic" w:eastAsia="Century Gothic" w:hAnsi="Century Gothic" w:cs="Century Gothic"/>
          <w:b/>
          <w:bCs/>
          <w:sz w:val="18"/>
          <w:szCs w:val="18"/>
          <w:lang w:val="en-GB"/>
        </w:rPr>
        <w:t>INFORMACJE O PROGRAMIE GLOBALNYM</w:t>
      </w:r>
      <w:r w:rsidRPr="00A17E2C">
        <w:rPr>
          <w:rFonts w:ascii="Century Gothic" w:eastAsia="Century Gothic" w:hAnsi="Century Gothic" w:cs="Century Gothic"/>
          <w:sz w:val="18"/>
          <w:szCs w:val="18"/>
          <w:lang w:val="en-GB"/>
        </w:rPr>
        <w:t> </w:t>
      </w:r>
      <w:r w:rsidRPr="00527326">
        <w:rPr>
          <w:rFonts w:ascii="Century Gothic" w:eastAsia="Century Gothic" w:hAnsi="Century Gothic" w:cs="Century Gothic"/>
          <w:b/>
          <w:bCs/>
          <w:sz w:val="18"/>
          <w:szCs w:val="18"/>
          <w:lang w:val="en-US"/>
        </w:rPr>
        <w:t xml:space="preserve"> </w:t>
      </w:r>
      <w:r w:rsidR="00A17E2C" w:rsidRPr="00A17E2C">
        <w:rPr>
          <w:rFonts w:ascii="Century Gothic" w:eastAsia="Century Gothic" w:hAnsi="Century Gothic" w:cs="Century Gothic"/>
          <w:b/>
          <w:bCs/>
          <w:sz w:val="18"/>
          <w:szCs w:val="18"/>
          <w:lang w:val="en-US"/>
        </w:rPr>
        <w:t xml:space="preserve">L’Oréal-UNESCO </w:t>
      </w:r>
      <w:r w:rsidR="00A17E2C" w:rsidRPr="00A17E2C">
        <w:rPr>
          <w:rFonts w:ascii="Century Gothic" w:eastAsia="Century Gothic" w:hAnsi="Century Gothic" w:cs="Century Gothic"/>
          <w:b/>
          <w:bCs/>
          <w:i/>
          <w:iCs/>
          <w:sz w:val="18"/>
          <w:szCs w:val="18"/>
          <w:lang w:val="en-US"/>
        </w:rPr>
        <w:t>For Women in Science</w:t>
      </w:r>
      <w:r w:rsidR="00A17E2C" w:rsidRPr="00A17E2C">
        <w:rPr>
          <w:rFonts w:ascii="Century Gothic" w:eastAsia="Century Gothic" w:hAnsi="Century Gothic" w:cs="Century Gothic"/>
          <w:sz w:val="18"/>
          <w:szCs w:val="18"/>
          <w:lang w:val="en-GB"/>
        </w:rPr>
        <w:t> </w:t>
      </w:r>
    </w:p>
    <w:p w14:paraId="44E36376" w14:textId="77777777" w:rsidR="00527326" w:rsidRDefault="00BE0EFF" w:rsidP="00BE0EFF">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Od 1998 roku Fundacja L’Oréal i UNESCO wspólnie działają na rzecz promowania kobiet w nauce poprzez tworzenie programów, które stawiają </w:t>
      </w:r>
      <w:proofErr w:type="spellStart"/>
      <w:r w:rsidRPr="00527326">
        <w:rPr>
          <w:rFonts w:ascii="Century Gothic" w:eastAsia="Century Gothic" w:hAnsi="Century Gothic" w:cs="Century Gothic"/>
          <w:sz w:val="18"/>
          <w:szCs w:val="18"/>
        </w:rPr>
        <w:t>naukowczynie</w:t>
      </w:r>
      <w:proofErr w:type="spellEnd"/>
      <w:r w:rsidRPr="00527326">
        <w:rPr>
          <w:rFonts w:ascii="Century Gothic" w:eastAsia="Century Gothic" w:hAnsi="Century Gothic" w:cs="Century Gothic"/>
          <w:sz w:val="18"/>
          <w:szCs w:val="18"/>
        </w:rPr>
        <w:t xml:space="preserve"> w centrum uwagi i wspierają ich osiągnięcia. </w:t>
      </w:r>
    </w:p>
    <w:p w14:paraId="6239EC6F" w14:textId="2414BA4F" w:rsidR="00BE0EFF" w:rsidRPr="00527326" w:rsidRDefault="00BE0EFF" w:rsidP="00780C92">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W ciągu 26 lat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wręczono stypendia ponad 4400 utalentowanym kobietom na całym świecie – w ramach 53 programów lokalnych, obecnych w ponad 140 krajach na świecie. Rocznie przyznawanych jest ponad 250 stypendiów. W prace zaangażowanych jest ponad 50 instytucji naukowych z całego świata i 500 współpracujących </w:t>
      </w:r>
      <w:r w:rsidRPr="00527326">
        <w:rPr>
          <w:rFonts w:ascii="Century Gothic" w:eastAsia="Century Gothic" w:hAnsi="Century Gothic" w:cs="Century Gothic"/>
          <w:sz w:val="18"/>
          <w:szCs w:val="18"/>
        </w:rPr>
        <w:lastRenderedPageBreak/>
        <w:t xml:space="preserve">naukowców i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Poza lokalnymi programami stypendialnymi, każdego roku 5 kobiet otrzymuje nagrodę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w:t>
      </w:r>
      <w:proofErr w:type="spellEnd"/>
      <w:r w:rsidRPr="00527326">
        <w:rPr>
          <w:rFonts w:ascii="Century Gothic" w:eastAsia="Century Gothic" w:hAnsi="Century Gothic" w:cs="Century Gothic"/>
          <w:sz w:val="18"/>
          <w:szCs w:val="18"/>
        </w:rPr>
        <w:t xml:space="preserve"> za wybitne osiągnięcia naukowe. Przez 26 lat nagrodzono 137 kobiet.</w:t>
      </w:r>
      <w:r w:rsidRPr="00527326">
        <w:rPr>
          <w:rFonts w:ascii="Arial" w:eastAsia="Century Gothic" w:hAnsi="Arial" w:cs="Arial"/>
          <w:sz w:val="18"/>
          <w:szCs w:val="18"/>
        </w:rPr>
        <w:t> </w:t>
      </w:r>
      <w:r w:rsidRPr="00527326">
        <w:rPr>
          <w:rFonts w:ascii="Century Gothic" w:eastAsia="Century Gothic" w:hAnsi="Century Gothic" w:cs="Century Gothic"/>
          <w:sz w:val="18"/>
          <w:szCs w:val="18"/>
        </w:rPr>
        <w:t xml:space="preserve"> Dotychczas aż 7 laureatek globalnego programu L'Oréal-UNESCO For </w:t>
      </w:r>
      <w:proofErr w:type="spellStart"/>
      <w:r w:rsidRPr="00527326">
        <w:rPr>
          <w:rFonts w:ascii="Century Gothic" w:eastAsia="Century Gothic" w:hAnsi="Century Gothic" w:cs="Century Gothic"/>
          <w:sz w:val="18"/>
          <w:szCs w:val="18"/>
        </w:rPr>
        <w:t>Women</w:t>
      </w:r>
      <w:proofErr w:type="spellEnd"/>
      <w:r w:rsidRPr="00527326">
        <w:rPr>
          <w:rFonts w:ascii="Century Gothic" w:eastAsia="Century Gothic" w:hAnsi="Century Gothic" w:cs="Century Gothic"/>
          <w:sz w:val="18"/>
          <w:szCs w:val="18"/>
        </w:rPr>
        <w:t xml:space="preserve"> in Science </w:t>
      </w:r>
      <w:proofErr w:type="spellStart"/>
      <w:r w:rsidRPr="00527326">
        <w:rPr>
          <w:rFonts w:ascii="Century Gothic" w:eastAsia="Century Gothic" w:hAnsi="Century Gothic" w:cs="Century Gothic"/>
          <w:sz w:val="18"/>
          <w:szCs w:val="18"/>
        </w:rPr>
        <w:t>Awards</w:t>
      </w:r>
      <w:proofErr w:type="spellEnd"/>
      <w:r w:rsidRPr="00527326">
        <w:rPr>
          <w:rFonts w:ascii="Century Gothic" w:eastAsia="Century Gothic" w:hAnsi="Century Gothic" w:cs="Century Gothic"/>
          <w:sz w:val="18"/>
          <w:szCs w:val="18"/>
        </w:rPr>
        <w:t xml:space="preserve"> otrzymało Nagrody Nobla. </w:t>
      </w:r>
    </w:p>
    <w:p w14:paraId="4F6E0C52" w14:textId="77777777" w:rsidR="00BE0EFF" w:rsidRPr="00527326" w:rsidRDefault="00BE0EFF" w:rsidP="00BE0EFF">
      <w:pPr>
        <w:spacing w:after="0"/>
        <w:jc w:val="both"/>
        <w:rPr>
          <w:rFonts w:ascii="Century Gothic" w:eastAsia="Century Gothic" w:hAnsi="Century Gothic" w:cs="Century Gothic"/>
          <w:sz w:val="18"/>
          <w:szCs w:val="18"/>
        </w:rPr>
      </w:pPr>
      <w:r w:rsidRPr="00527326">
        <w:rPr>
          <w:rFonts w:ascii="Century Gothic" w:eastAsia="Century Gothic" w:hAnsi="Century Gothic" w:cs="Century Gothic"/>
          <w:sz w:val="18"/>
          <w:szCs w:val="18"/>
        </w:rPr>
        <w:t xml:space="preserve">Wieloletnie działania prowadzone przez L'Oréal wspólnie z partnerami, pomagają wzmacniać równość płci w nauce, podkreślając pracę badawczą wybitnych </w:t>
      </w:r>
      <w:proofErr w:type="spellStart"/>
      <w:r w:rsidRPr="00527326">
        <w:rPr>
          <w:rFonts w:ascii="Century Gothic" w:eastAsia="Century Gothic" w:hAnsi="Century Gothic" w:cs="Century Gothic"/>
          <w:sz w:val="18"/>
          <w:szCs w:val="18"/>
        </w:rPr>
        <w:t>naukowczyń</w:t>
      </w:r>
      <w:proofErr w:type="spellEnd"/>
      <w:r w:rsidRPr="00527326">
        <w:rPr>
          <w:rFonts w:ascii="Century Gothic" w:eastAsia="Century Gothic" w:hAnsi="Century Gothic" w:cs="Century Gothic"/>
          <w:sz w:val="18"/>
          <w:szCs w:val="18"/>
        </w:rPr>
        <w:t xml:space="preserve">, pomagając kobietom w rozwijaniu zdolności w kierunku przywództwa naukowego oraz inspirując kolejne pokolenia badaczek.  </w:t>
      </w:r>
    </w:p>
    <w:p w14:paraId="4BDB8985" w14:textId="77777777" w:rsidR="00BE0EFF" w:rsidRPr="00527326" w:rsidRDefault="00BE0EFF" w:rsidP="00BE0EFF">
      <w:pPr>
        <w:spacing w:after="0"/>
        <w:jc w:val="both"/>
        <w:rPr>
          <w:rFonts w:ascii="Century Gothic" w:eastAsia="Century Gothic" w:hAnsi="Century Gothic" w:cs="Century Gothic"/>
          <w:sz w:val="18"/>
          <w:szCs w:val="18"/>
        </w:rPr>
      </w:pPr>
    </w:p>
    <w:p w14:paraId="1CD66207" w14:textId="2B8153D6" w:rsidR="0045055A" w:rsidRDefault="00470A33" w:rsidP="00527326">
      <w:pPr>
        <w:spacing w:after="0"/>
        <w:jc w:val="center"/>
        <w:rPr>
          <w:rFonts w:ascii="Century Gothic" w:eastAsia="Century Gothic" w:hAnsi="Century Gothic" w:cs="Century Gothic"/>
          <w:b/>
          <w:bCs/>
          <w:sz w:val="22"/>
          <w:szCs w:val="22"/>
        </w:rPr>
      </w:pPr>
      <w:hyperlink r:id="rId12" w:history="1">
        <w:r w:rsidRPr="001F5305">
          <w:rPr>
            <w:rStyle w:val="Hipercze"/>
            <w:rFonts w:ascii="Century Gothic" w:eastAsia="Century Gothic" w:hAnsi="Century Gothic" w:cs="Century Gothic"/>
            <w:b/>
            <w:bCs/>
            <w:sz w:val="22"/>
            <w:szCs w:val="22"/>
          </w:rPr>
          <w:t>www.forwomeninsc</w:t>
        </w:r>
        <w:bookmarkStart w:id="0" w:name="_Hlt182904027"/>
        <w:bookmarkStart w:id="1" w:name="_Hlt182904028"/>
        <w:r w:rsidRPr="001F5305">
          <w:rPr>
            <w:rStyle w:val="Hipercze"/>
            <w:rFonts w:ascii="Century Gothic" w:eastAsia="Century Gothic" w:hAnsi="Century Gothic" w:cs="Century Gothic"/>
            <w:b/>
            <w:bCs/>
            <w:sz w:val="22"/>
            <w:szCs w:val="22"/>
          </w:rPr>
          <w:t>i</w:t>
        </w:r>
        <w:bookmarkEnd w:id="0"/>
        <w:bookmarkEnd w:id="1"/>
        <w:r w:rsidRPr="001F5305">
          <w:rPr>
            <w:rStyle w:val="Hipercze"/>
            <w:rFonts w:ascii="Century Gothic" w:eastAsia="Century Gothic" w:hAnsi="Century Gothic" w:cs="Century Gothic"/>
            <w:b/>
            <w:bCs/>
            <w:sz w:val="22"/>
            <w:szCs w:val="22"/>
          </w:rPr>
          <w:t>ence.com</w:t>
        </w:r>
      </w:hyperlink>
    </w:p>
    <w:p w14:paraId="58B0B696" w14:textId="77777777" w:rsidR="00780C92" w:rsidRPr="00780C92" w:rsidRDefault="00780C92" w:rsidP="00780C92">
      <w:pPr>
        <w:spacing w:after="0"/>
        <w:jc w:val="both"/>
        <w:rPr>
          <w:rFonts w:ascii="Century Gothic" w:eastAsia="Century Gothic" w:hAnsi="Century Gothic" w:cs="Century Gothic"/>
          <w:b/>
          <w:bCs/>
          <w:sz w:val="22"/>
          <w:szCs w:val="22"/>
        </w:rPr>
      </w:pPr>
    </w:p>
    <w:p w14:paraId="0E59758E" w14:textId="513D93D3" w:rsidR="00780C92" w:rsidRPr="00780C92" w:rsidRDefault="610887C0" w:rsidP="00780C92">
      <w:pPr>
        <w:spacing w:after="0"/>
        <w:jc w:val="both"/>
        <w:rPr>
          <w:rFonts w:ascii="Century Gothic" w:eastAsia="Century Gothic" w:hAnsi="Century Gothic" w:cs="Century Gothic"/>
          <w:sz w:val="18"/>
          <w:szCs w:val="18"/>
        </w:rPr>
      </w:pPr>
      <w:r w:rsidRPr="610887C0">
        <w:rPr>
          <w:rFonts w:ascii="Century Gothic" w:eastAsia="Century Gothic" w:hAnsi="Century Gothic" w:cs="Century Gothic"/>
          <w:sz w:val="18"/>
          <w:szCs w:val="18"/>
        </w:rPr>
        <w:t>W Polsce program L’Oréal-UNESCO Dla Kobiet i Nauki, prowadzony jest od 2001 roku. Jego celem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 Global Compact Network Poland. Do 2024 roku w Polsce wyróżniono 129 </w:t>
      </w:r>
      <w:proofErr w:type="spellStart"/>
      <w:r w:rsidRPr="610887C0">
        <w:rPr>
          <w:rFonts w:ascii="Century Gothic" w:eastAsia="Century Gothic" w:hAnsi="Century Gothic" w:cs="Century Gothic"/>
          <w:sz w:val="18"/>
          <w:szCs w:val="18"/>
        </w:rPr>
        <w:t>naukowczyń</w:t>
      </w:r>
      <w:proofErr w:type="spellEnd"/>
      <w:r w:rsidRPr="610887C0">
        <w:rPr>
          <w:rFonts w:ascii="Century Gothic" w:eastAsia="Century Gothic" w:hAnsi="Century Gothic" w:cs="Century Gothic"/>
          <w:sz w:val="18"/>
          <w:szCs w:val="18"/>
        </w:rPr>
        <w:t>. Wyboru stypendystek, co roku dokonuje niezależne Jury pod przewodnictwem prof. dr hab. Ewy </w:t>
      </w:r>
      <w:proofErr w:type="spellStart"/>
      <w:r w:rsidRPr="610887C0">
        <w:rPr>
          <w:rFonts w:ascii="Century Gothic" w:eastAsia="Century Gothic" w:hAnsi="Century Gothic" w:cs="Century Gothic"/>
          <w:sz w:val="18"/>
          <w:szCs w:val="18"/>
        </w:rPr>
        <w:t>Łojkowskiej</w:t>
      </w:r>
      <w:proofErr w:type="spellEnd"/>
      <w:r w:rsidRPr="610887C0">
        <w:rPr>
          <w:rFonts w:ascii="Century Gothic" w:eastAsia="Century Gothic" w:hAnsi="Century Gothic" w:cs="Century Gothic"/>
          <w:sz w:val="18"/>
          <w:szCs w:val="18"/>
        </w:rPr>
        <w:t>. </w:t>
      </w:r>
    </w:p>
    <w:p w14:paraId="18FF92FE" w14:textId="77777777" w:rsidR="00780C92" w:rsidRPr="00780C92" w:rsidRDefault="00780C92" w:rsidP="00780C92">
      <w:pPr>
        <w:spacing w:after="0"/>
        <w:jc w:val="center"/>
        <w:rPr>
          <w:rFonts w:ascii="Century Gothic" w:eastAsia="Century Gothic" w:hAnsi="Century Gothic" w:cs="Century Gothic"/>
          <w:b/>
          <w:bCs/>
          <w:sz w:val="22"/>
          <w:szCs w:val="22"/>
        </w:rPr>
      </w:pPr>
      <w:hyperlink r:id="rId13" w:history="1">
        <w:r w:rsidRPr="00780C92">
          <w:rPr>
            <w:rStyle w:val="Hipercze"/>
            <w:rFonts w:ascii="Century Gothic" w:eastAsia="Century Gothic" w:hAnsi="Century Gothic" w:cs="Century Gothic"/>
            <w:b/>
            <w:bCs/>
            <w:sz w:val="22"/>
            <w:szCs w:val="22"/>
          </w:rPr>
          <w:t>www.lorealdlakobietinauki.pl</w:t>
        </w:r>
      </w:hyperlink>
      <w:r w:rsidRPr="00780C92">
        <w:rPr>
          <w:rFonts w:ascii="Century Gothic" w:eastAsia="Century Gothic" w:hAnsi="Century Gothic" w:cs="Century Gothic"/>
          <w:b/>
          <w:bCs/>
          <w:sz w:val="22"/>
          <w:szCs w:val="22"/>
        </w:rPr>
        <w:t> </w:t>
      </w:r>
    </w:p>
    <w:p w14:paraId="50258209" w14:textId="77777777" w:rsidR="00780C92" w:rsidRDefault="00780C92" w:rsidP="00527326">
      <w:pPr>
        <w:spacing w:after="0"/>
        <w:jc w:val="center"/>
        <w:rPr>
          <w:rFonts w:ascii="Century Gothic" w:eastAsia="Century Gothic" w:hAnsi="Century Gothic" w:cs="Century Gothic"/>
          <w:b/>
          <w:bCs/>
          <w:sz w:val="22"/>
          <w:szCs w:val="22"/>
        </w:rPr>
      </w:pPr>
    </w:p>
    <w:p w14:paraId="3A5A4650" w14:textId="14E1F22C" w:rsidR="0045055A" w:rsidRPr="00527326" w:rsidRDefault="0045055A" w:rsidP="00780C92">
      <w:pPr>
        <w:spacing w:after="0"/>
        <w:rPr>
          <w:rFonts w:ascii="Century Gothic" w:eastAsia="Century Gothic" w:hAnsi="Century Gothic" w:cs="Century Gothic"/>
          <w:i/>
          <w:iCs/>
          <w:color w:val="000000" w:themeColor="text1"/>
        </w:rPr>
      </w:pPr>
    </w:p>
    <w:p w14:paraId="17F4F716" w14:textId="77777777" w:rsidR="00527326" w:rsidRPr="00FF6AAE" w:rsidRDefault="00527326" w:rsidP="36F98DE6">
      <w:pPr>
        <w:spacing w:after="0"/>
        <w:jc w:val="center"/>
        <w:rPr>
          <w:rFonts w:ascii="Century Gothic" w:eastAsia="Century Gothic" w:hAnsi="Century Gothic" w:cs="Century Gothic"/>
          <w:i/>
          <w:iCs/>
          <w:color w:val="000000" w:themeColor="text1"/>
          <w:sz w:val="22"/>
          <w:szCs w:val="22"/>
        </w:rPr>
      </w:pPr>
    </w:p>
    <w:p w14:paraId="22AADB98" w14:textId="606C4516" w:rsidR="0045055A" w:rsidRPr="00FF6AAE" w:rsidRDefault="36F98DE6" w:rsidP="00BE0EFF">
      <w:pPr>
        <w:spacing w:line="276" w:lineRule="auto"/>
        <w:jc w:val="both"/>
        <w:rPr>
          <w:rFonts w:ascii="Century Gothic" w:eastAsia="Century Gothic" w:hAnsi="Century Gothic" w:cs="Century Gothic"/>
          <w:b/>
          <w:bCs/>
          <w:sz w:val="22"/>
          <w:szCs w:val="22"/>
        </w:rPr>
      </w:pPr>
      <w:r w:rsidRPr="36F98DE6">
        <w:rPr>
          <w:rFonts w:ascii="Century Gothic" w:eastAsia="Century Gothic" w:hAnsi="Century Gothic" w:cs="Century Gothic"/>
          <w:b/>
          <w:bCs/>
          <w:sz w:val="22"/>
          <w:szCs w:val="22"/>
        </w:rPr>
        <w:t>Kontakt dla mediów</w:t>
      </w:r>
    </w:p>
    <w:tbl>
      <w:tblPr>
        <w:tblW w:w="0" w:type="auto"/>
        <w:tblLayout w:type="fixed"/>
        <w:tblLook w:val="04A0" w:firstRow="1" w:lastRow="0" w:firstColumn="1" w:lastColumn="0" w:noHBand="0" w:noVBand="1"/>
      </w:tblPr>
      <w:tblGrid>
        <w:gridCol w:w="4392"/>
        <w:gridCol w:w="4371"/>
      </w:tblGrid>
      <w:tr w:rsidR="36F98DE6" w14:paraId="24905E33" w14:textId="77777777" w:rsidTr="36F98DE6">
        <w:trPr>
          <w:trHeight w:val="300"/>
        </w:trPr>
        <w:tc>
          <w:tcPr>
            <w:tcW w:w="4392" w:type="dxa"/>
            <w:tcMar>
              <w:left w:w="108" w:type="dxa"/>
              <w:right w:w="108" w:type="dxa"/>
            </w:tcMar>
          </w:tcPr>
          <w:p w14:paraId="1A5F1D81" w14:textId="3F7E57E6" w:rsidR="36F98DE6" w:rsidRDefault="36F98DE6" w:rsidP="00BE0EFF">
            <w:pPr>
              <w:spacing w:after="0"/>
              <w:rPr>
                <w:rFonts w:ascii="Century Gothic" w:eastAsia="Century Gothic" w:hAnsi="Century Gothic" w:cs="Century Gothic"/>
                <w:sz w:val="22"/>
                <w:szCs w:val="22"/>
              </w:rPr>
            </w:pPr>
            <w:r w:rsidRPr="36F98DE6">
              <w:rPr>
                <w:rFonts w:ascii="Century Gothic" w:eastAsia="Century Gothic" w:hAnsi="Century Gothic" w:cs="Century Gothic"/>
                <w:sz w:val="22"/>
                <w:szCs w:val="22"/>
              </w:rPr>
              <w:t>L’Oréal Polska</w:t>
            </w:r>
          </w:p>
          <w:p w14:paraId="1FC3BDE9" w14:textId="25B63C6A" w:rsidR="36F98DE6" w:rsidRDefault="36F98DE6" w:rsidP="00BE0EFF">
            <w:pPr>
              <w:spacing w:after="0"/>
              <w:rPr>
                <w:rFonts w:ascii="Century Gothic" w:eastAsia="Century Gothic" w:hAnsi="Century Gothic" w:cs="Century Gothic"/>
                <w:b/>
                <w:bCs/>
                <w:sz w:val="22"/>
                <w:szCs w:val="22"/>
              </w:rPr>
            </w:pPr>
            <w:r w:rsidRPr="36F98DE6">
              <w:rPr>
                <w:rFonts w:ascii="Century Gothic" w:eastAsia="Century Gothic" w:hAnsi="Century Gothic" w:cs="Century Gothic"/>
                <w:b/>
                <w:bCs/>
                <w:sz w:val="22"/>
                <w:szCs w:val="22"/>
              </w:rPr>
              <w:t xml:space="preserve">Barbara Stępień </w:t>
            </w:r>
          </w:p>
          <w:p w14:paraId="0AB8132E" w14:textId="0A1A10DB" w:rsidR="36F98DE6" w:rsidRDefault="36F98DE6" w:rsidP="00BE0EFF">
            <w:pPr>
              <w:spacing w:after="0"/>
              <w:rPr>
                <w:rFonts w:ascii="Century Gothic" w:eastAsia="Century Gothic" w:hAnsi="Century Gothic" w:cs="Century Gothic"/>
                <w:sz w:val="22"/>
                <w:szCs w:val="22"/>
              </w:rPr>
            </w:pPr>
            <w:r w:rsidRPr="36F98DE6">
              <w:rPr>
                <w:rFonts w:ascii="Century Gothic" w:eastAsia="Century Gothic" w:hAnsi="Century Gothic" w:cs="Century Gothic"/>
                <w:sz w:val="22"/>
                <w:szCs w:val="22"/>
              </w:rPr>
              <w:t>Dyrektorka Komunikacji Korporacyjnej</w:t>
            </w:r>
          </w:p>
          <w:p w14:paraId="4F9A236E" w14:textId="74D0ABEA" w:rsidR="36F98DE6" w:rsidRDefault="36F98DE6" w:rsidP="00BE0EFF">
            <w:pPr>
              <w:spacing w:after="0"/>
              <w:rPr>
                <w:rFonts w:ascii="Century Gothic" w:eastAsia="Century Gothic" w:hAnsi="Century Gothic" w:cs="Century Gothic"/>
                <w:sz w:val="22"/>
                <w:szCs w:val="22"/>
                <w:lang w:val="en-US"/>
              </w:rPr>
            </w:pPr>
            <w:proofErr w:type="spellStart"/>
            <w:r w:rsidRPr="36F98DE6">
              <w:rPr>
                <w:rFonts w:ascii="Century Gothic" w:eastAsia="Century Gothic" w:hAnsi="Century Gothic" w:cs="Century Gothic"/>
                <w:sz w:val="22"/>
                <w:szCs w:val="22"/>
                <w:lang w:val="en-US"/>
              </w:rPr>
              <w:t>Menedżerka</w:t>
            </w:r>
            <w:proofErr w:type="spellEnd"/>
            <w:r w:rsidRPr="36F98DE6">
              <w:rPr>
                <w:rFonts w:ascii="Century Gothic" w:eastAsia="Century Gothic" w:hAnsi="Century Gothic" w:cs="Century Gothic"/>
                <w:sz w:val="22"/>
                <w:szCs w:val="22"/>
                <w:lang w:val="en-US"/>
              </w:rPr>
              <w:t xml:space="preserve"> </w:t>
            </w:r>
            <w:proofErr w:type="spellStart"/>
            <w:r w:rsidRPr="36F98DE6">
              <w:rPr>
                <w:rFonts w:ascii="Century Gothic" w:eastAsia="Century Gothic" w:hAnsi="Century Gothic" w:cs="Century Gothic"/>
                <w:sz w:val="22"/>
                <w:szCs w:val="22"/>
                <w:lang w:val="en-US"/>
              </w:rPr>
              <w:t>Programu</w:t>
            </w:r>
            <w:proofErr w:type="spellEnd"/>
            <w:r w:rsidRPr="36F98DE6">
              <w:rPr>
                <w:rFonts w:ascii="Century Gothic" w:eastAsia="Century Gothic" w:hAnsi="Century Gothic" w:cs="Century Gothic"/>
                <w:sz w:val="22"/>
                <w:szCs w:val="22"/>
                <w:lang w:val="en-US"/>
              </w:rPr>
              <w:t xml:space="preserve"> </w:t>
            </w:r>
            <w:proofErr w:type="spellStart"/>
            <w:r w:rsidRPr="36F98DE6">
              <w:rPr>
                <w:rFonts w:ascii="Century Gothic" w:eastAsia="Century Gothic" w:hAnsi="Century Gothic" w:cs="Century Gothic"/>
                <w:i/>
                <w:iCs/>
                <w:sz w:val="22"/>
                <w:szCs w:val="22"/>
                <w:lang w:val="en-US"/>
              </w:rPr>
              <w:t>Dla</w:t>
            </w:r>
            <w:proofErr w:type="spellEnd"/>
            <w:r w:rsidRPr="36F98DE6">
              <w:rPr>
                <w:rFonts w:ascii="Century Gothic" w:eastAsia="Century Gothic" w:hAnsi="Century Gothic" w:cs="Century Gothic"/>
                <w:i/>
                <w:iCs/>
                <w:sz w:val="22"/>
                <w:szCs w:val="22"/>
                <w:lang w:val="en-US"/>
              </w:rPr>
              <w:t xml:space="preserve"> </w:t>
            </w:r>
            <w:proofErr w:type="spellStart"/>
            <w:r w:rsidRPr="36F98DE6">
              <w:rPr>
                <w:rFonts w:ascii="Century Gothic" w:eastAsia="Century Gothic" w:hAnsi="Century Gothic" w:cs="Century Gothic"/>
                <w:i/>
                <w:iCs/>
                <w:sz w:val="22"/>
                <w:szCs w:val="22"/>
                <w:lang w:val="en-US"/>
              </w:rPr>
              <w:t>Kobiet</w:t>
            </w:r>
            <w:proofErr w:type="spellEnd"/>
            <w:r w:rsidRPr="36F98DE6">
              <w:rPr>
                <w:rFonts w:ascii="Century Gothic" w:eastAsia="Century Gothic" w:hAnsi="Century Gothic" w:cs="Century Gothic"/>
                <w:i/>
                <w:iCs/>
                <w:sz w:val="22"/>
                <w:szCs w:val="22"/>
                <w:lang w:val="en-US"/>
              </w:rPr>
              <w:t xml:space="preserve"> </w:t>
            </w:r>
            <w:r>
              <w:br/>
            </w:r>
            <w:proofErr w:type="spellStart"/>
            <w:r w:rsidRPr="36F98DE6">
              <w:rPr>
                <w:rFonts w:ascii="Century Gothic" w:eastAsia="Century Gothic" w:hAnsi="Century Gothic" w:cs="Century Gothic"/>
                <w:i/>
                <w:iCs/>
                <w:sz w:val="22"/>
                <w:szCs w:val="22"/>
                <w:lang w:val="en-US"/>
              </w:rPr>
              <w:t>i</w:t>
            </w:r>
            <w:proofErr w:type="spellEnd"/>
            <w:r w:rsidRPr="36F98DE6">
              <w:rPr>
                <w:rFonts w:ascii="Century Gothic" w:eastAsia="Century Gothic" w:hAnsi="Century Gothic" w:cs="Century Gothic"/>
                <w:i/>
                <w:iCs/>
                <w:sz w:val="22"/>
                <w:szCs w:val="22"/>
                <w:lang w:val="en-US"/>
              </w:rPr>
              <w:t xml:space="preserve"> </w:t>
            </w:r>
            <w:proofErr w:type="spellStart"/>
            <w:r w:rsidRPr="36F98DE6">
              <w:rPr>
                <w:rFonts w:ascii="Century Gothic" w:eastAsia="Century Gothic" w:hAnsi="Century Gothic" w:cs="Century Gothic"/>
                <w:i/>
                <w:iCs/>
                <w:sz w:val="22"/>
                <w:szCs w:val="22"/>
                <w:lang w:val="en-US"/>
              </w:rPr>
              <w:t>Nauki</w:t>
            </w:r>
            <w:proofErr w:type="spellEnd"/>
            <w:r w:rsidRPr="36F98DE6">
              <w:rPr>
                <w:rFonts w:ascii="Century Gothic" w:eastAsia="Century Gothic" w:hAnsi="Century Gothic" w:cs="Century Gothic"/>
                <w:sz w:val="22"/>
                <w:szCs w:val="22"/>
                <w:lang w:val="en-US"/>
              </w:rPr>
              <w:t xml:space="preserve"> (</w:t>
            </w:r>
            <w:r w:rsidRPr="36F98DE6">
              <w:rPr>
                <w:rFonts w:ascii="Century Gothic" w:eastAsia="Century Gothic" w:hAnsi="Century Gothic" w:cs="Century Gothic"/>
                <w:i/>
                <w:iCs/>
                <w:sz w:val="22"/>
                <w:szCs w:val="22"/>
                <w:lang w:val="en-US"/>
              </w:rPr>
              <w:t>For Women in Science</w:t>
            </w:r>
            <w:r w:rsidRPr="36F98DE6">
              <w:rPr>
                <w:rFonts w:ascii="Century Gothic" w:eastAsia="Century Gothic" w:hAnsi="Century Gothic" w:cs="Century Gothic"/>
                <w:sz w:val="22"/>
                <w:szCs w:val="22"/>
                <w:lang w:val="en-US"/>
              </w:rPr>
              <w:t>)</w:t>
            </w:r>
          </w:p>
          <w:p w14:paraId="1BA7D2B9" w14:textId="7F07DD1E" w:rsidR="36F98DE6" w:rsidRDefault="36F98DE6" w:rsidP="00BE0EFF">
            <w:pPr>
              <w:spacing w:after="0"/>
              <w:rPr>
                <w:rFonts w:ascii="Century Gothic" w:eastAsia="Century Gothic" w:hAnsi="Century Gothic" w:cs="Century Gothic"/>
                <w:color w:val="000000" w:themeColor="text1"/>
                <w:sz w:val="22"/>
                <w:szCs w:val="22"/>
              </w:rPr>
            </w:pPr>
            <w:r w:rsidRPr="36F98DE6">
              <w:rPr>
                <w:rFonts w:ascii="Century Gothic" w:eastAsia="Century Gothic" w:hAnsi="Century Gothic" w:cs="Century Gothic"/>
                <w:color w:val="000000" w:themeColor="text1"/>
                <w:sz w:val="22"/>
                <w:szCs w:val="22"/>
              </w:rPr>
              <w:t xml:space="preserve"> </w:t>
            </w:r>
          </w:p>
          <w:p w14:paraId="3D546749" w14:textId="40796BBF" w:rsidR="36F98DE6" w:rsidRDefault="36F98DE6" w:rsidP="00BE0EFF">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tel. 509 526 026</w:t>
            </w:r>
          </w:p>
          <w:p w14:paraId="69097843" w14:textId="0100B5BD" w:rsidR="36F98DE6" w:rsidRDefault="36F98DE6" w:rsidP="00BE0EFF">
            <w:pPr>
              <w:spacing w:after="0"/>
              <w:rPr>
                <w:rStyle w:val="Hipercze"/>
                <w:rFonts w:ascii="Century Gothic" w:eastAsia="Century Gothic" w:hAnsi="Century Gothic" w:cs="Century Gothic"/>
                <w:sz w:val="22"/>
                <w:szCs w:val="22"/>
                <w:lang w:val="fr"/>
              </w:rPr>
            </w:pPr>
            <w:hyperlink r:id="rId14" w:history="1">
              <w:r w:rsidRPr="36F98DE6">
                <w:rPr>
                  <w:rStyle w:val="Hipercze"/>
                  <w:rFonts w:ascii="Century Gothic" w:eastAsia="Century Gothic" w:hAnsi="Century Gothic" w:cs="Century Gothic"/>
                  <w:sz w:val="22"/>
                  <w:szCs w:val="22"/>
                  <w:lang w:val="fr"/>
                </w:rPr>
                <w:t>barbara.stepien@loreal.com</w:t>
              </w:r>
            </w:hyperlink>
          </w:p>
        </w:tc>
        <w:tc>
          <w:tcPr>
            <w:tcW w:w="4371" w:type="dxa"/>
            <w:tcMar>
              <w:left w:w="108" w:type="dxa"/>
              <w:right w:w="108" w:type="dxa"/>
            </w:tcMar>
          </w:tcPr>
          <w:p w14:paraId="6988C3B8" w14:textId="59BDB02F" w:rsidR="36F98DE6" w:rsidRDefault="36F98DE6" w:rsidP="00BE0EFF">
            <w:pPr>
              <w:spacing w:after="0"/>
              <w:rPr>
                <w:rFonts w:ascii="Century Gothic" w:eastAsia="Century Gothic" w:hAnsi="Century Gothic" w:cs="Century Gothic"/>
                <w:i/>
                <w:iCs/>
                <w:sz w:val="22"/>
                <w:szCs w:val="22"/>
              </w:rPr>
            </w:pPr>
            <w:r w:rsidRPr="36F98DE6">
              <w:rPr>
                <w:rFonts w:ascii="Century Gothic" w:eastAsia="Century Gothic" w:hAnsi="Century Gothic" w:cs="Century Gothic"/>
                <w:sz w:val="22"/>
                <w:szCs w:val="22"/>
                <w:lang w:val="fr"/>
              </w:rPr>
              <w:t xml:space="preserve">Biuro prasowe </w:t>
            </w:r>
            <w:r>
              <w:br/>
            </w:r>
            <w:r w:rsidRPr="36F98DE6">
              <w:rPr>
                <w:rFonts w:ascii="Century Gothic" w:eastAsia="Century Gothic" w:hAnsi="Century Gothic" w:cs="Century Gothic"/>
                <w:sz w:val="22"/>
                <w:szCs w:val="22"/>
              </w:rPr>
              <w:t xml:space="preserve">Programu </w:t>
            </w:r>
            <w:r w:rsidRPr="36F98DE6">
              <w:rPr>
                <w:rFonts w:ascii="Century Gothic" w:eastAsia="Century Gothic" w:hAnsi="Century Gothic" w:cs="Century Gothic"/>
                <w:i/>
                <w:iCs/>
                <w:sz w:val="22"/>
                <w:szCs w:val="22"/>
              </w:rPr>
              <w:t>Dla Kobiet i Nauki</w:t>
            </w:r>
          </w:p>
          <w:p w14:paraId="1ACE6B0C" w14:textId="2FD80D60" w:rsidR="36F98DE6" w:rsidRDefault="36F98DE6" w:rsidP="00BE0EFF">
            <w:pPr>
              <w:spacing w:after="0"/>
              <w:rPr>
                <w:rFonts w:ascii="Century Gothic" w:eastAsia="Century Gothic" w:hAnsi="Century Gothic" w:cs="Century Gothic"/>
                <w:b/>
                <w:bCs/>
                <w:sz w:val="22"/>
                <w:szCs w:val="22"/>
                <w:lang w:val="fr-FR"/>
              </w:rPr>
            </w:pPr>
            <w:r w:rsidRPr="36F98DE6">
              <w:rPr>
                <w:rFonts w:ascii="Century Gothic" w:eastAsia="Century Gothic" w:hAnsi="Century Gothic" w:cs="Century Gothic"/>
                <w:b/>
                <w:bCs/>
                <w:sz w:val="22"/>
                <w:szCs w:val="22"/>
                <w:lang w:val="fr-FR"/>
              </w:rPr>
              <w:t>Joanna Trakul</w:t>
            </w:r>
          </w:p>
          <w:p w14:paraId="45FDAE6A" w14:textId="08AB24B3" w:rsidR="36F98DE6" w:rsidRDefault="36F98DE6" w:rsidP="00BE0EFF">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On Board Think Kong</w:t>
            </w:r>
          </w:p>
          <w:p w14:paraId="3E915A52" w14:textId="77ABDC31" w:rsidR="36F98DE6" w:rsidRDefault="36F98DE6" w:rsidP="00BE0EFF">
            <w:pPr>
              <w:spacing w:after="0"/>
              <w:rPr>
                <w:rFonts w:ascii="Century Gothic" w:eastAsia="Century Gothic" w:hAnsi="Century Gothic" w:cs="Century Gothic"/>
                <w:sz w:val="22"/>
                <w:szCs w:val="22"/>
                <w:lang w:val="fr"/>
              </w:rPr>
            </w:pPr>
            <w:r w:rsidRPr="36F98DE6">
              <w:rPr>
                <w:rFonts w:ascii="Century Gothic" w:eastAsia="Century Gothic" w:hAnsi="Century Gothic" w:cs="Century Gothic"/>
                <w:sz w:val="22"/>
                <w:szCs w:val="22"/>
                <w:lang w:val="fr"/>
              </w:rPr>
              <w:t xml:space="preserve"> </w:t>
            </w:r>
          </w:p>
          <w:p w14:paraId="449BBACB" w14:textId="04403834" w:rsidR="36F98DE6" w:rsidRDefault="36F98DE6" w:rsidP="00BE0EFF">
            <w:pPr>
              <w:spacing w:after="0"/>
              <w:rPr>
                <w:rFonts w:ascii="Century Gothic" w:eastAsia="Century Gothic" w:hAnsi="Century Gothic" w:cs="Century Gothic"/>
                <w:sz w:val="22"/>
                <w:szCs w:val="22"/>
                <w:lang w:val="fr-FR"/>
              </w:rPr>
            </w:pPr>
            <w:r w:rsidRPr="36F98DE6">
              <w:rPr>
                <w:rFonts w:ascii="Century Gothic" w:eastAsia="Century Gothic" w:hAnsi="Century Gothic" w:cs="Century Gothic"/>
                <w:sz w:val="22"/>
                <w:szCs w:val="22"/>
                <w:lang w:val="fr-FR"/>
              </w:rPr>
              <w:t>tel. 511 532 142</w:t>
            </w:r>
          </w:p>
          <w:p w14:paraId="0E797C61" w14:textId="0798BD96" w:rsidR="36F98DE6" w:rsidRDefault="36F98DE6" w:rsidP="00BE0EFF">
            <w:pPr>
              <w:spacing w:after="0"/>
              <w:rPr>
                <w:rStyle w:val="Hipercze"/>
                <w:rFonts w:ascii="Century Gothic" w:eastAsia="Century Gothic" w:hAnsi="Century Gothic" w:cs="Century Gothic"/>
                <w:sz w:val="22"/>
                <w:szCs w:val="22"/>
                <w:lang w:val="fr"/>
              </w:rPr>
            </w:pPr>
            <w:hyperlink r:id="rId15" w:history="1">
              <w:r w:rsidRPr="36F98DE6">
                <w:rPr>
                  <w:rStyle w:val="Hipercze"/>
                  <w:rFonts w:ascii="Century Gothic" w:eastAsia="Century Gothic" w:hAnsi="Century Gothic" w:cs="Century Gothic"/>
                  <w:sz w:val="22"/>
                  <w:szCs w:val="22"/>
                  <w:lang w:val="fr"/>
                </w:rPr>
                <w:t>jtrakul@obtk.pl</w:t>
              </w:r>
            </w:hyperlink>
          </w:p>
          <w:p w14:paraId="62D55A11" w14:textId="79F81800" w:rsidR="36F98DE6" w:rsidRDefault="36F98DE6" w:rsidP="00BE0EFF">
            <w:pPr>
              <w:spacing w:after="0"/>
              <w:rPr>
                <w:rFonts w:ascii="Century Gothic" w:eastAsia="Century Gothic" w:hAnsi="Century Gothic" w:cs="Century Gothic"/>
                <w:sz w:val="22"/>
                <w:szCs w:val="22"/>
                <w:lang w:val="fr"/>
              </w:rPr>
            </w:pPr>
            <w:r w:rsidRPr="36F98DE6">
              <w:rPr>
                <w:rFonts w:ascii="Century Gothic" w:eastAsia="Century Gothic" w:hAnsi="Century Gothic" w:cs="Century Gothic"/>
                <w:sz w:val="22"/>
                <w:szCs w:val="22"/>
                <w:lang w:val="fr"/>
              </w:rPr>
              <w:t xml:space="preserve"> </w:t>
            </w:r>
          </w:p>
          <w:p w14:paraId="7A73C929" w14:textId="7EEC8E2C" w:rsidR="36F98DE6" w:rsidRDefault="36F98DE6" w:rsidP="00BE0EFF">
            <w:pPr>
              <w:spacing w:after="0"/>
              <w:rPr>
                <w:rFonts w:ascii="Century Gothic" w:eastAsia="Century Gothic" w:hAnsi="Century Gothic" w:cs="Century Gothic"/>
                <w:color w:val="000000" w:themeColor="text1"/>
                <w:sz w:val="22"/>
                <w:szCs w:val="22"/>
                <w:lang w:val="fr"/>
              </w:rPr>
            </w:pPr>
          </w:p>
        </w:tc>
      </w:tr>
    </w:tbl>
    <w:p w14:paraId="2A63394D" w14:textId="21284BD8" w:rsidR="0045055A" w:rsidRPr="00FF6AAE" w:rsidRDefault="0045055A" w:rsidP="00617CA4">
      <w:pPr>
        <w:jc w:val="both"/>
        <w:rPr>
          <w:rFonts w:ascii="Century Gothic" w:hAnsi="Century Gothic"/>
        </w:rPr>
      </w:pPr>
    </w:p>
    <w:p w14:paraId="60D8588F" w14:textId="77777777" w:rsidR="009D3167" w:rsidRPr="00FF6AAE" w:rsidRDefault="009D3167" w:rsidP="00CE426F">
      <w:pPr>
        <w:jc w:val="both"/>
        <w:rPr>
          <w:rFonts w:ascii="Century Gothic" w:hAnsi="Century Gothic"/>
        </w:rPr>
      </w:pPr>
    </w:p>
    <w:p w14:paraId="7BBFB8E3" w14:textId="77777777" w:rsidR="003A34AA" w:rsidRPr="00FF6AAE" w:rsidRDefault="003A34AA" w:rsidP="00CE426F">
      <w:pPr>
        <w:jc w:val="both"/>
        <w:rPr>
          <w:rFonts w:ascii="Century Gothic" w:hAnsi="Century Gothic"/>
        </w:rPr>
      </w:pPr>
    </w:p>
    <w:sectPr w:rsidR="003A34AA" w:rsidRPr="00FF6A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D0BB3" w14:textId="77777777" w:rsidR="006A3D2D" w:rsidRDefault="006A3D2D" w:rsidP="00ED74AE">
      <w:pPr>
        <w:spacing w:after="0" w:line="240" w:lineRule="auto"/>
      </w:pPr>
      <w:r>
        <w:separator/>
      </w:r>
    </w:p>
  </w:endnote>
  <w:endnote w:type="continuationSeparator" w:id="0">
    <w:p w14:paraId="6305F4F2" w14:textId="77777777" w:rsidR="006A3D2D" w:rsidRDefault="006A3D2D" w:rsidP="00ED74AE">
      <w:pPr>
        <w:spacing w:after="0" w:line="240" w:lineRule="auto"/>
      </w:pPr>
      <w:r>
        <w:continuationSeparator/>
      </w:r>
    </w:p>
  </w:endnote>
  <w:endnote w:type="continuationNotice" w:id="1">
    <w:p w14:paraId="7BF3E32C" w14:textId="77777777" w:rsidR="006A3D2D" w:rsidRDefault="006A3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F2DCA" w14:textId="77777777" w:rsidR="006A3D2D" w:rsidRDefault="006A3D2D" w:rsidP="00ED74AE">
      <w:pPr>
        <w:spacing w:after="0" w:line="240" w:lineRule="auto"/>
      </w:pPr>
      <w:r>
        <w:separator/>
      </w:r>
    </w:p>
  </w:footnote>
  <w:footnote w:type="continuationSeparator" w:id="0">
    <w:p w14:paraId="7210316B" w14:textId="77777777" w:rsidR="006A3D2D" w:rsidRDefault="006A3D2D" w:rsidP="00ED74AE">
      <w:pPr>
        <w:spacing w:after="0" w:line="240" w:lineRule="auto"/>
      </w:pPr>
      <w:r>
        <w:continuationSeparator/>
      </w:r>
    </w:p>
  </w:footnote>
  <w:footnote w:type="continuationNotice" w:id="1">
    <w:p w14:paraId="540F3D15" w14:textId="77777777" w:rsidR="006A3D2D" w:rsidRDefault="006A3D2D">
      <w:pPr>
        <w:spacing w:after="0" w:line="240" w:lineRule="auto"/>
      </w:pPr>
    </w:p>
  </w:footnote>
  <w:footnote w:id="2">
    <w:p w14:paraId="55E03BCB" w14:textId="21A00D93" w:rsidR="00CD5904" w:rsidRDefault="00CD5904">
      <w:pPr>
        <w:pStyle w:val="Tekstprzypisudolnego"/>
      </w:pPr>
      <w:r>
        <w:rPr>
          <w:rStyle w:val="Odwoanieprzypisudolnego"/>
        </w:rPr>
        <w:footnoteRef/>
      </w:r>
      <w:r>
        <w:t xml:space="preserve"> </w:t>
      </w:r>
      <w:r w:rsidRPr="00CD5904">
        <w:t>Kobiety wśród nauczycieli akademickich w 2022 roku, Udział etatów kobiet i mężczyzn zatrudnionych jako nauczyciele akademiccy w poszczególnych dziedzinach nauki, https://radon.nauka.gov.pl/raporty/nauczycielki_akademickie.</w:t>
      </w:r>
    </w:p>
  </w:footnote>
  <w:footnote w:id="3">
    <w:p w14:paraId="148308F5" w14:textId="1A998C93" w:rsidR="000239C5" w:rsidRDefault="000239C5">
      <w:pPr>
        <w:pStyle w:val="Tekstprzypisudolnego"/>
      </w:pPr>
      <w:r>
        <w:rPr>
          <w:rStyle w:val="Odwoanieprzypisudolnego"/>
        </w:rPr>
        <w:footnoteRef/>
      </w:r>
      <w:r>
        <w:t xml:space="preserve"> </w:t>
      </w:r>
      <w:r w:rsidR="00892669">
        <w:t xml:space="preserve">Ibidem. </w:t>
      </w:r>
    </w:p>
  </w:footnote>
  <w:footnote w:id="4">
    <w:p w14:paraId="52B087E3" w14:textId="57CB28AE" w:rsidR="00E856FF" w:rsidRDefault="00E856FF">
      <w:pPr>
        <w:pStyle w:val="Tekstprzypisudolnego"/>
      </w:pPr>
      <w:r>
        <w:rPr>
          <w:rStyle w:val="Odwoanieprzypisudolnego"/>
        </w:rPr>
        <w:footnoteRef/>
      </w:r>
      <w:r>
        <w:t xml:space="preserve"> </w:t>
      </w:r>
      <w:r w:rsidR="004A3798" w:rsidRPr="004A3798">
        <w:t xml:space="preserve">Kobiety wśród nauczycieli akademickich w 2022 roku, </w:t>
      </w:r>
      <w:r w:rsidR="004A3798" w:rsidRPr="00351F74">
        <w:rPr>
          <w:i/>
          <w:iCs/>
        </w:rPr>
        <w:t xml:space="preserve">Udział etatów kobiet i mężczyzn zatrudnionych jako nauczyciele akademiccy w poszczególnych </w:t>
      </w:r>
      <w:r w:rsidR="00564BF5" w:rsidRPr="00351F74">
        <w:rPr>
          <w:i/>
          <w:iCs/>
        </w:rPr>
        <w:t>dyscyplinach</w:t>
      </w:r>
      <w:r w:rsidR="004A3798" w:rsidRPr="00351F74">
        <w:rPr>
          <w:i/>
          <w:iCs/>
        </w:rPr>
        <w:t xml:space="preserve"> nauki</w:t>
      </w:r>
      <w:r w:rsidR="004A3798" w:rsidRPr="004A3798">
        <w:t xml:space="preserve"> </w:t>
      </w:r>
      <w:hyperlink r:id="rId1" w:history="1">
        <w:r w:rsidR="00564BF5" w:rsidRPr="008A1CC6">
          <w:rPr>
            <w:rStyle w:val="Hipercze"/>
          </w:rPr>
          <w:t>https://radon.nauka.gov.pl/raporty/nauczycielki_akademickie</w:t>
        </w:r>
      </w:hyperlink>
      <w:r w:rsidR="00E63227">
        <w:t>.</w:t>
      </w:r>
      <w:r w:rsidR="00564BF5">
        <w:t xml:space="preserve"> </w:t>
      </w:r>
    </w:p>
  </w:footnote>
  <w:footnote w:id="5">
    <w:p w14:paraId="67337B36" w14:textId="6F40E45F" w:rsidR="00DD684A" w:rsidRDefault="00DD684A">
      <w:pPr>
        <w:pStyle w:val="Tekstprzypisudolnego"/>
      </w:pPr>
      <w:r>
        <w:rPr>
          <w:rStyle w:val="Odwoanieprzypisudolnego"/>
        </w:rPr>
        <w:footnoteRef/>
      </w:r>
      <w:r>
        <w:t xml:space="preserve"> </w:t>
      </w:r>
      <w:r w:rsidR="008E3131" w:rsidRPr="008E3131">
        <w:t>Kobiety wśród nauczycieli akademickich w obszarze STEM: trendy</w:t>
      </w:r>
      <w:r w:rsidR="003E1A38" w:rsidRPr="003E1A38">
        <w:t xml:space="preserve">, Udział etatów kobiet i mężczyzn zatrudnionych jako nauczyciele akademiccy w </w:t>
      </w:r>
      <w:r w:rsidR="00851B7B">
        <w:t xml:space="preserve">dziedzinach nauki z </w:t>
      </w:r>
      <w:r w:rsidR="001E3CA5">
        <w:t>obszaru STEM: porównanie między 2019 i 2022</w:t>
      </w:r>
      <w:r w:rsidR="00520F72">
        <w:t xml:space="preserve"> rokiem</w:t>
      </w:r>
      <w:r w:rsidR="003E1A38" w:rsidRPr="003E1A38">
        <w:t xml:space="preserve">, </w:t>
      </w:r>
      <w:r w:rsidR="00757CC5" w:rsidRPr="00757CC5">
        <w:t>https://radon.nauka.gov.pl/raporty/nauczycielki_akademickie_stem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F"/>
    <w:rsid w:val="00004ECA"/>
    <w:rsid w:val="00014849"/>
    <w:rsid w:val="00015607"/>
    <w:rsid w:val="00017696"/>
    <w:rsid w:val="00020086"/>
    <w:rsid w:val="000239C5"/>
    <w:rsid w:val="000314A8"/>
    <w:rsid w:val="00032459"/>
    <w:rsid w:val="0005383B"/>
    <w:rsid w:val="00055E15"/>
    <w:rsid w:val="00065FB1"/>
    <w:rsid w:val="00070EE8"/>
    <w:rsid w:val="00085FA5"/>
    <w:rsid w:val="00091362"/>
    <w:rsid w:val="000A202B"/>
    <w:rsid w:val="000A5FD5"/>
    <w:rsid w:val="000A674C"/>
    <w:rsid w:val="000B0263"/>
    <w:rsid w:val="000B4F7A"/>
    <w:rsid w:val="000E22A2"/>
    <w:rsid w:val="000E7516"/>
    <w:rsid w:val="000F2267"/>
    <w:rsid w:val="000F30BA"/>
    <w:rsid w:val="001014D2"/>
    <w:rsid w:val="001072CA"/>
    <w:rsid w:val="0011191A"/>
    <w:rsid w:val="00112EBD"/>
    <w:rsid w:val="0011768B"/>
    <w:rsid w:val="00121199"/>
    <w:rsid w:val="0013124A"/>
    <w:rsid w:val="00135932"/>
    <w:rsid w:val="00137B55"/>
    <w:rsid w:val="001425B7"/>
    <w:rsid w:val="00145284"/>
    <w:rsid w:val="00146855"/>
    <w:rsid w:val="00146D37"/>
    <w:rsid w:val="0015511E"/>
    <w:rsid w:val="00157B4D"/>
    <w:rsid w:val="00167F43"/>
    <w:rsid w:val="0017190F"/>
    <w:rsid w:val="00177E4B"/>
    <w:rsid w:val="00192B92"/>
    <w:rsid w:val="001A1EE3"/>
    <w:rsid w:val="001A3FCA"/>
    <w:rsid w:val="001B5DEC"/>
    <w:rsid w:val="001C06E5"/>
    <w:rsid w:val="001C2E10"/>
    <w:rsid w:val="001E3CA5"/>
    <w:rsid w:val="001E6B39"/>
    <w:rsid w:val="001E6B5C"/>
    <w:rsid w:val="00212D7E"/>
    <w:rsid w:val="0022118E"/>
    <w:rsid w:val="00225C26"/>
    <w:rsid w:val="00227156"/>
    <w:rsid w:val="002378E2"/>
    <w:rsid w:val="002401FD"/>
    <w:rsid w:val="00244FA4"/>
    <w:rsid w:val="00250024"/>
    <w:rsid w:val="00252540"/>
    <w:rsid w:val="00262BBB"/>
    <w:rsid w:val="0026629A"/>
    <w:rsid w:val="00266A06"/>
    <w:rsid w:val="002718E2"/>
    <w:rsid w:val="00280894"/>
    <w:rsid w:val="0028139D"/>
    <w:rsid w:val="00286156"/>
    <w:rsid w:val="00287801"/>
    <w:rsid w:val="002A696D"/>
    <w:rsid w:val="002B2228"/>
    <w:rsid w:val="002B2484"/>
    <w:rsid w:val="002C072C"/>
    <w:rsid w:val="002C24B4"/>
    <w:rsid w:val="002C627B"/>
    <w:rsid w:val="002C7FDB"/>
    <w:rsid w:val="002D30FF"/>
    <w:rsid w:val="002F1853"/>
    <w:rsid w:val="002F2CD5"/>
    <w:rsid w:val="0031292A"/>
    <w:rsid w:val="0031350E"/>
    <w:rsid w:val="003146F7"/>
    <w:rsid w:val="00317361"/>
    <w:rsid w:val="00321794"/>
    <w:rsid w:val="00322463"/>
    <w:rsid w:val="00323175"/>
    <w:rsid w:val="003240C4"/>
    <w:rsid w:val="0032650C"/>
    <w:rsid w:val="00326EC7"/>
    <w:rsid w:val="00351AA1"/>
    <w:rsid w:val="00351F74"/>
    <w:rsid w:val="00354179"/>
    <w:rsid w:val="00360746"/>
    <w:rsid w:val="0037156D"/>
    <w:rsid w:val="00376910"/>
    <w:rsid w:val="00376FB1"/>
    <w:rsid w:val="00380B7A"/>
    <w:rsid w:val="00381621"/>
    <w:rsid w:val="00386815"/>
    <w:rsid w:val="003A15D2"/>
    <w:rsid w:val="003A34AA"/>
    <w:rsid w:val="003A6E60"/>
    <w:rsid w:val="003C08A9"/>
    <w:rsid w:val="003C49A3"/>
    <w:rsid w:val="003D18D4"/>
    <w:rsid w:val="003D5AF2"/>
    <w:rsid w:val="003E1A38"/>
    <w:rsid w:val="003E2B7C"/>
    <w:rsid w:val="003E7CD4"/>
    <w:rsid w:val="003F1698"/>
    <w:rsid w:val="003F2270"/>
    <w:rsid w:val="003F3453"/>
    <w:rsid w:val="003F4155"/>
    <w:rsid w:val="003F4975"/>
    <w:rsid w:val="00407D47"/>
    <w:rsid w:val="00414A9A"/>
    <w:rsid w:val="004151A2"/>
    <w:rsid w:val="00420CFF"/>
    <w:rsid w:val="00424F0A"/>
    <w:rsid w:val="00426395"/>
    <w:rsid w:val="00443E6B"/>
    <w:rsid w:val="0044754C"/>
    <w:rsid w:val="0045055A"/>
    <w:rsid w:val="0045392A"/>
    <w:rsid w:val="00454339"/>
    <w:rsid w:val="00454CE8"/>
    <w:rsid w:val="00470A33"/>
    <w:rsid w:val="00477454"/>
    <w:rsid w:val="004826A9"/>
    <w:rsid w:val="00483456"/>
    <w:rsid w:val="004853FC"/>
    <w:rsid w:val="00487377"/>
    <w:rsid w:val="004A1D8F"/>
    <w:rsid w:val="004A3798"/>
    <w:rsid w:val="004B557D"/>
    <w:rsid w:val="004B77D2"/>
    <w:rsid w:val="004B7903"/>
    <w:rsid w:val="004C3CCD"/>
    <w:rsid w:val="004D4864"/>
    <w:rsid w:val="004D72F1"/>
    <w:rsid w:val="004E298D"/>
    <w:rsid w:val="004E7EB8"/>
    <w:rsid w:val="005022F6"/>
    <w:rsid w:val="00502612"/>
    <w:rsid w:val="00510130"/>
    <w:rsid w:val="005121D5"/>
    <w:rsid w:val="0051355B"/>
    <w:rsid w:val="00520F72"/>
    <w:rsid w:val="00524DD9"/>
    <w:rsid w:val="00527326"/>
    <w:rsid w:val="00530A85"/>
    <w:rsid w:val="00535358"/>
    <w:rsid w:val="005359BB"/>
    <w:rsid w:val="00540524"/>
    <w:rsid w:val="00545141"/>
    <w:rsid w:val="00554482"/>
    <w:rsid w:val="00554785"/>
    <w:rsid w:val="00564BF5"/>
    <w:rsid w:val="00570115"/>
    <w:rsid w:val="00570239"/>
    <w:rsid w:val="00573608"/>
    <w:rsid w:val="0057431C"/>
    <w:rsid w:val="00577E30"/>
    <w:rsid w:val="00587A67"/>
    <w:rsid w:val="005902EB"/>
    <w:rsid w:val="005969C8"/>
    <w:rsid w:val="005A1C16"/>
    <w:rsid w:val="005B1CD8"/>
    <w:rsid w:val="005C4E73"/>
    <w:rsid w:val="005C55D6"/>
    <w:rsid w:val="005C740F"/>
    <w:rsid w:val="005E6DBC"/>
    <w:rsid w:val="005F64F6"/>
    <w:rsid w:val="0060179B"/>
    <w:rsid w:val="00607920"/>
    <w:rsid w:val="006139A1"/>
    <w:rsid w:val="00615150"/>
    <w:rsid w:val="00617CA4"/>
    <w:rsid w:val="00623992"/>
    <w:rsid w:val="00623DB8"/>
    <w:rsid w:val="0063183F"/>
    <w:rsid w:val="006356BC"/>
    <w:rsid w:val="006367F4"/>
    <w:rsid w:val="0065102B"/>
    <w:rsid w:val="00654E71"/>
    <w:rsid w:val="00655293"/>
    <w:rsid w:val="00655658"/>
    <w:rsid w:val="00662EE4"/>
    <w:rsid w:val="00671D69"/>
    <w:rsid w:val="00683E52"/>
    <w:rsid w:val="00683FAF"/>
    <w:rsid w:val="00684FE6"/>
    <w:rsid w:val="00686BF5"/>
    <w:rsid w:val="0069384F"/>
    <w:rsid w:val="00693E6D"/>
    <w:rsid w:val="006A0249"/>
    <w:rsid w:val="006A27AF"/>
    <w:rsid w:val="006A3D2D"/>
    <w:rsid w:val="006A4856"/>
    <w:rsid w:val="006A558D"/>
    <w:rsid w:val="006B0EA8"/>
    <w:rsid w:val="006B1618"/>
    <w:rsid w:val="006C2FE4"/>
    <w:rsid w:val="006C3213"/>
    <w:rsid w:val="006D13B3"/>
    <w:rsid w:val="006D1FD6"/>
    <w:rsid w:val="006E5AB4"/>
    <w:rsid w:val="006F2AC2"/>
    <w:rsid w:val="006F4A66"/>
    <w:rsid w:val="006F62C7"/>
    <w:rsid w:val="00706165"/>
    <w:rsid w:val="007218BE"/>
    <w:rsid w:val="00722CAD"/>
    <w:rsid w:val="0073007C"/>
    <w:rsid w:val="0073350A"/>
    <w:rsid w:val="00742876"/>
    <w:rsid w:val="00742E8E"/>
    <w:rsid w:val="0074401F"/>
    <w:rsid w:val="00752EC5"/>
    <w:rsid w:val="00757CC5"/>
    <w:rsid w:val="00763200"/>
    <w:rsid w:val="00772FDF"/>
    <w:rsid w:val="00776161"/>
    <w:rsid w:val="00780C92"/>
    <w:rsid w:val="007964C0"/>
    <w:rsid w:val="007A10B7"/>
    <w:rsid w:val="007A2D2F"/>
    <w:rsid w:val="007A3F5F"/>
    <w:rsid w:val="007A4130"/>
    <w:rsid w:val="007A5B11"/>
    <w:rsid w:val="007A6AD2"/>
    <w:rsid w:val="007B433E"/>
    <w:rsid w:val="007C41C5"/>
    <w:rsid w:val="007C60BC"/>
    <w:rsid w:val="007D0804"/>
    <w:rsid w:val="007E3F9B"/>
    <w:rsid w:val="007F0085"/>
    <w:rsid w:val="007F4AB9"/>
    <w:rsid w:val="007F5380"/>
    <w:rsid w:val="00811DFD"/>
    <w:rsid w:val="00822A9C"/>
    <w:rsid w:val="00827036"/>
    <w:rsid w:val="00834912"/>
    <w:rsid w:val="0084710C"/>
    <w:rsid w:val="00851B7B"/>
    <w:rsid w:val="008539E7"/>
    <w:rsid w:val="00857769"/>
    <w:rsid w:val="008621E2"/>
    <w:rsid w:val="00863BBA"/>
    <w:rsid w:val="00865B87"/>
    <w:rsid w:val="00872A54"/>
    <w:rsid w:val="00885398"/>
    <w:rsid w:val="00892669"/>
    <w:rsid w:val="008931C0"/>
    <w:rsid w:val="008955FC"/>
    <w:rsid w:val="008A00BB"/>
    <w:rsid w:val="008A259D"/>
    <w:rsid w:val="008A4820"/>
    <w:rsid w:val="008A74C2"/>
    <w:rsid w:val="008B0AAF"/>
    <w:rsid w:val="008B2285"/>
    <w:rsid w:val="008B3A1B"/>
    <w:rsid w:val="008D0501"/>
    <w:rsid w:val="008D5289"/>
    <w:rsid w:val="008D78B5"/>
    <w:rsid w:val="008D7DD3"/>
    <w:rsid w:val="008E3131"/>
    <w:rsid w:val="008F23A3"/>
    <w:rsid w:val="009071AC"/>
    <w:rsid w:val="0091187A"/>
    <w:rsid w:val="009216E1"/>
    <w:rsid w:val="00924917"/>
    <w:rsid w:val="00934980"/>
    <w:rsid w:val="00944904"/>
    <w:rsid w:val="00945DB8"/>
    <w:rsid w:val="00946EE5"/>
    <w:rsid w:val="00955565"/>
    <w:rsid w:val="0095675B"/>
    <w:rsid w:val="00967FD6"/>
    <w:rsid w:val="0097080E"/>
    <w:rsid w:val="0097290D"/>
    <w:rsid w:val="00975097"/>
    <w:rsid w:val="0099740B"/>
    <w:rsid w:val="009A48A2"/>
    <w:rsid w:val="009A5C83"/>
    <w:rsid w:val="009B1EE2"/>
    <w:rsid w:val="009B3067"/>
    <w:rsid w:val="009B60A2"/>
    <w:rsid w:val="009D24C8"/>
    <w:rsid w:val="009D2FC4"/>
    <w:rsid w:val="009D3167"/>
    <w:rsid w:val="009D594C"/>
    <w:rsid w:val="009F21F3"/>
    <w:rsid w:val="009F345E"/>
    <w:rsid w:val="009F6495"/>
    <w:rsid w:val="00A000E8"/>
    <w:rsid w:val="00A01F7F"/>
    <w:rsid w:val="00A07AC7"/>
    <w:rsid w:val="00A13E59"/>
    <w:rsid w:val="00A145F4"/>
    <w:rsid w:val="00A17E2C"/>
    <w:rsid w:val="00A242DF"/>
    <w:rsid w:val="00A30681"/>
    <w:rsid w:val="00A37A56"/>
    <w:rsid w:val="00A45D02"/>
    <w:rsid w:val="00A50377"/>
    <w:rsid w:val="00A51EAD"/>
    <w:rsid w:val="00A5526E"/>
    <w:rsid w:val="00A5709A"/>
    <w:rsid w:val="00A6512E"/>
    <w:rsid w:val="00A834FC"/>
    <w:rsid w:val="00A846AF"/>
    <w:rsid w:val="00A8640F"/>
    <w:rsid w:val="00A90B7C"/>
    <w:rsid w:val="00A9103C"/>
    <w:rsid w:val="00A924D0"/>
    <w:rsid w:val="00A959E5"/>
    <w:rsid w:val="00AA108F"/>
    <w:rsid w:val="00AA1CD4"/>
    <w:rsid w:val="00AA5340"/>
    <w:rsid w:val="00AB00A1"/>
    <w:rsid w:val="00AB6A48"/>
    <w:rsid w:val="00AC0F7E"/>
    <w:rsid w:val="00AC1F4D"/>
    <w:rsid w:val="00AC688C"/>
    <w:rsid w:val="00AD0031"/>
    <w:rsid w:val="00AD2C93"/>
    <w:rsid w:val="00AD6FEA"/>
    <w:rsid w:val="00B01A4F"/>
    <w:rsid w:val="00B03F6B"/>
    <w:rsid w:val="00B24477"/>
    <w:rsid w:val="00B27031"/>
    <w:rsid w:val="00B312CF"/>
    <w:rsid w:val="00B36F18"/>
    <w:rsid w:val="00B83181"/>
    <w:rsid w:val="00B93874"/>
    <w:rsid w:val="00B93E41"/>
    <w:rsid w:val="00B94D0C"/>
    <w:rsid w:val="00BA145D"/>
    <w:rsid w:val="00BA14C7"/>
    <w:rsid w:val="00BB3008"/>
    <w:rsid w:val="00BB3837"/>
    <w:rsid w:val="00BD11B2"/>
    <w:rsid w:val="00BD3B0E"/>
    <w:rsid w:val="00BE0EFF"/>
    <w:rsid w:val="00BE2DA6"/>
    <w:rsid w:val="00BF5B7A"/>
    <w:rsid w:val="00C04AAA"/>
    <w:rsid w:val="00C104AA"/>
    <w:rsid w:val="00C125A2"/>
    <w:rsid w:val="00C1282C"/>
    <w:rsid w:val="00C15456"/>
    <w:rsid w:val="00C2255F"/>
    <w:rsid w:val="00C31A8B"/>
    <w:rsid w:val="00C5110B"/>
    <w:rsid w:val="00C53D8C"/>
    <w:rsid w:val="00C53E03"/>
    <w:rsid w:val="00C64F58"/>
    <w:rsid w:val="00C72D82"/>
    <w:rsid w:val="00C7543F"/>
    <w:rsid w:val="00C7734E"/>
    <w:rsid w:val="00C7766F"/>
    <w:rsid w:val="00C82333"/>
    <w:rsid w:val="00C860CC"/>
    <w:rsid w:val="00C86511"/>
    <w:rsid w:val="00C903C5"/>
    <w:rsid w:val="00C969EE"/>
    <w:rsid w:val="00CA0615"/>
    <w:rsid w:val="00CA48C4"/>
    <w:rsid w:val="00CB10F8"/>
    <w:rsid w:val="00CB2837"/>
    <w:rsid w:val="00CB2C9C"/>
    <w:rsid w:val="00CC1251"/>
    <w:rsid w:val="00CC4FB4"/>
    <w:rsid w:val="00CCA63A"/>
    <w:rsid w:val="00CD03E9"/>
    <w:rsid w:val="00CD5904"/>
    <w:rsid w:val="00CE10DD"/>
    <w:rsid w:val="00CE3E9D"/>
    <w:rsid w:val="00CE426F"/>
    <w:rsid w:val="00CE5A09"/>
    <w:rsid w:val="00CF0E2E"/>
    <w:rsid w:val="00CF7004"/>
    <w:rsid w:val="00D0306C"/>
    <w:rsid w:val="00D1316E"/>
    <w:rsid w:val="00D164AC"/>
    <w:rsid w:val="00D22784"/>
    <w:rsid w:val="00D24A02"/>
    <w:rsid w:val="00D24A46"/>
    <w:rsid w:val="00D267CD"/>
    <w:rsid w:val="00D33866"/>
    <w:rsid w:val="00D45F61"/>
    <w:rsid w:val="00D5666D"/>
    <w:rsid w:val="00D60959"/>
    <w:rsid w:val="00D7254E"/>
    <w:rsid w:val="00D7518D"/>
    <w:rsid w:val="00D85F23"/>
    <w:rsid w:val="00D87E61"/>
    <w:rsid w:val="00D9281A"/>
    <w:rsid w:val="00DA6644"/>
    <w:rsid w:val="00DB229D"/>
    <w:rsid w:val="00DC66A6"/>
    <w:rsid w:val="00DD5396"/>
    <w:rsid w:val="00DD684A"/>
    <w:rsid w:val="00DE2FCB"/>
    <w:rsid w:val="00DE703D"/>
    <w:rsid w:val="00DE7C00"/>
    <w:rsid w:val="00E01482"/>
    <w:rsid w:val="00E0152C"/>
    <w:rsid w:val="00E0607E"/>
    <w:rsid w:val="00E0683D"/>
    <w:rsid w:val="00E212F0"/>
    <w:rsid w:val="00E2432F"/>
    <w:rsid w:val="00E266CA"/>
    <w:rsid w:val="00E35912"/>
    <w:rsid w:val="00E35ED8"/>
    <w:rsid w:val="00E36B16"/>
    <w:rsid w:val="00E37147"/>
    <w:rsid w:val="00E4651B"/>
    <w:rsid w:val="00E63227"/>
    <w:rsid w:val="00E7695F"/>
    <w:rsid w:val="00E76F82"/>
    <w:rsid w:val="00E77470"/>
    <w:rsid w:val="00E856FF"/>
    <w:rsid w:val="00E9541E"/>
    <w:rsid w:val="00EA282B"/>
    <w:rsid w:val="00EA6C2C"/>
    <w:rsid w:val="00EB2604"/>
    <w:rsid w:val="00ED1B2D"/>
    <w:rsid w:val="00ED74AE"/>
    <w:rsid w:val="00ED7F64"/>
    <w:rsid w:val="00EF25E8"/>
    <w:rsid w:val="00EF4304"/>
    <w:rsid w:val="00EF6113"/>
    <w:rsid w:val="00EF7D3B"/>
    <w:rsid w:val="00F00794"/>
    <w:rsid w:val="00F179B1"/>
    <w:rsid w:val="00F323E1"/>
    <w:rsid w:val="00F400F6"/>
    <w:rsid w:val="00F43DA9"/>
    <w:rsid w:val="00F565BE"/>
    <w:rsid w:val="00F61D13"/>
    <w:rsid w:val="00F94475"/>
    <w:rsid w:val="00F947D3"/>
    <w:rsid w:val="00FA3850"/>
    <w:rsid w:val="00FA4799"/>
    <w:rsid w:val="00FB0728"/>
    <w:rsid w:val="00FB402F"/>
    <w:rsid w:val="00FC147B"/>
    <w:rsid w:val="00FC2877"/>
    <w:rsid w:val="00FE111C"/>
    <w:rsid w:val="00FE1863"/>
    <w:rsid w:val="00FE2A5B"/>
    <w:rsid w:val="00FF6AAE"/>
    <w:rsid w:val="01F30C3D"/>
    <w:rsid w:val="02B4B049"/>
    <w:rsid w:val="03539DC8"/>
    <w:rsid w:val="077B4AAA"/>
    <w:rsid w:val="08BCADCB"/>
    <w:rsid w:val="0BC4D0D0"/>
    <w:rsid w:val="0FFE8BC8"/>
    <w:rsid w:val="11B36F74"/>
    <w:rsid w:val="1369F19F"/>
    <w:rsid w:val="143A95E3"/>
    <w:rsid w:val="14A1867D"/>
    <w:rsid w:val="17CE6155"/>
    <w:rsid w:val="18A9D782"/>
    <w:rsid w:val="1A4EDA93"/>
    <w:rsid w:val="1A6D7F12"/>
    <w:rsid w:val="1F2001EB"/>
    <w:rsid w:val="2017392D"/>
    <w:rsid w:val="20A9BE85"/>
    <w:rsid w:val="26467114"/>
    <w:rsid w:val="27053DD2"/>
    <w:rsid w:val="2816E9E1"/>
    <w:rsid w:val="2817C537"/>
    <w:rsid w:val="2827A924"/>
    <w:rsid w:val="29DF9959"/>
    <w:rsid w:val="2A228406"/>
    <w:rsid w:val="2B85EB8E"/>
    <w:rsid w:val="2BA776B2"/>
    <w:rsid w:val="2D2E6117"/>
    <w:rsid w:val="2FC6539F"/>
    <w:rsid w:val="30CA90CF"/>
    <w:rsid w:val="30FD0142"/>
    <w:rsid w:val="30FEBAE5"/>
    <w:rsid w:val="3230C02E"/>
    <w:rsid w:val="36F98DE6"/>
    <w:rsid w:val="3768C14A"/>
    <w:rsid w:val="3831FB3F"/>
    <w:rsid w:val="395D8FB4"/>
    <w:rsid w:val="39B09630"/>
    <w:rsid w:val="39F78239"/>
    <w:rsid w:val="3A0DC44A"/>
    <w:rsid w:val="3AB7B15C"/>
    <w:rsid w:val="3BA9273F"/>
    <w:rsid w:val="3D91B474"/>
    <w:rsid w:val="3EA7054E"/>
    <w:rsid w:val="3FFEDD41"/>
    <w:rsid w:val="403DCD1F"/>
    <w:rsid w:val="4676A51B"/>
    <w:rsid w:val="467A44BE"/>
    <w:rsid w:val="4A5DCBED"/>
    <w:rsid w:val="4ADDC098"/>
    <w:rsid w:val="4E02BBC7"/>
    <w:rsid w:val="502A4421"/>
    <w:rsid w:val="50C19275"/>
    <w:rsid w:val="50ED457B"/>
    <w:rsid w:val="5329FF30"/>
    <w:rsid w:val="53B41D76"/>
    <w:rsid w:val="5603EDAA"/>
    <w:rsid w:val="5791EDD5"/>
    <w:rsid w:val="59BA014F"/>
    <w:rsid w:val="5FADFCF3"/>
    <w:rsid w:val="60EDBC12"/>
    <w:rsid w:val="610887C0"/>
    <w:rsid w:val="62F390BC"/>
    <w:rsid w:val="6385F57A"/>
    <w:rsid w:val="645F1EC5"/>
    <w:rsid w:val="6630404F"/>
    <w:rsid w:val="6AFCCEFF"/>
    <w:rsid w:val="6CE788D8"/>
    <w:rsid w:val="6CEA4573"/>
    <w:rsid w:val="6F372DB9"/>
    <w:rsid w:val="72C0AA9E"/>
    <w:rsid w:val="72C24904"/>
    <w:rsid w:val="73A611BB"/>
    <w:rsid w:val="74F8251B"/>
    <w:rsid w:val="7548B0E8"/>
    <w:rsid w:val="756B4BF6"/>
    <w:rsid w:val="75F9279E"/>
    <w:rsid w:val="773AC4B3"/>
    <w:rsid w:val="774F05AB"/>
    <w:rsid w:val="780060F5"/>
    <w:rsid w:val="7855FE56"/>
    <w:rsid w:val="78F9CCCB"/>
    <w:rsid w:val="7AC49EA6"/>
    <w:rsid w:val="7B7AF998"/>
    <w:rsid w:val="7BA84709"/>
    <w:rsid w:val="7D425330"/>
    <w:rsid w:val="7DA926EC"/>
    <w:rsid w:val="7DEBB0B2"/>
    <w:rsid w:val="7E23A65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C8C2"/>
  <w15:chartTrackingRefBased/>
  <w15:docId w15:val="{09C1B3B1-53B7-4B86-80F1-D849D56A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CE4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CE4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CE42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CE42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CE42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CE42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CE42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CE42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CE42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D74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D74AE"/>
    <w:rPr>
      <w:sz w:val="20"/>
      <w:szCs w:val="20"/>
    </w:rPr>
  </w:style>
  <w:style w:type="character" w:styleId="Odwoanieprzypisudolnego">
    <w:name w:val="footnote reference"/>
    <w:basedOn w:val="Domylnaczcionkaakapitu"/>
    <w:uiPriority w:val="99"/>
    <w:semiHidden/>
    <w:unhideWhenUsed/>
    <w:rsid w:val="00ED74AE"/>
    <w:rPr>
      <w:vertAlign w:val="superscript"/>
    </w:rPr>
  </w:style>
  <w:style w:type="paragraph" w:styleId="Akapitzlist">
    <w:name w:val="List Paragraph"/>
    <w:basedOn w:val="Normalny"/>
    <w:uiPriority w:val="34"/>
    <w:qFormat/>
    <w:rsid w:val="00CE426F"/>
    <w:pPr>
      <w:ind w:left="720"/>
      <w:contextualSpacing/>
    </w:pPr>
  </w:style>
  <w:style w:type="character" w:styleId="Wyrnienieintensywne">
    <w:name w:val="Intense Emphasis"/>
    <w:basedOn w:val="Domylnaczcionkaakapitu"/>
    <w:uiPriority w:val="21"/>
    <w:qFormat/>
    <w:rsid w:val="00CE426F"/>
    <w:rPr>
      <w:i/>
      <w:iCs/>
      <w:color w:val="0F4761" w:themeColor="accent1" w:themeShade="BF"/>
    </w:rPr>
  </w:style>
  <w:style w:type="character" w:styleId="Odwoanieintensywne">
    <w:name w:val="Intense Reference"/>
    <w:basedOn w:val="Domylnaczcionkaakapitu"/>
    <w:uiPriority w:val="32"/>
    <w:qFormat/>
    <w:rsid w:val="00CE426F"/>
    <w:rPr>
      <w:b/>
      <w:bCs/>
      <w:smallCaps/>
      <w:color w:val="0F4761" w:themeColor="accent1" w:themeShade="BF"/>
      <w:spacing w:val="5"/>
    </w:rPr>
  </w:style>
  <w:style w:type="paragraph" w:customStyle="1" w:styleId="Default">
    <w:name w:val="Default"/>
    <w:rsid w:val="000B0263"/>
    <w:pPr>
      <w:autoSpaceDE w:val="0"/>
      <w:autoSpaceDN w:val="0"/>
      <w:adjustRightInd w:val="0"/>
      <w:spacing w:after="0" w:line="240" w:lineRule="auto"/>
    </w:pPr>
    <w:rPr>
      <w:rFonts w:ascii="Calibri" w:hAnsi="Calibri" w:cs="Calibri"/>
      <w:color w:val="000000"/>
      <w:kern w:val="0"/>
      <w14:ligatures w14:val="none"/>
    </w:rPr>
  </w:style>
  <w:style w:type="character" w:customStyle="1" w:styleId="Nagwek1Znak">
    <w:name w:val="Nagłówek 1 Znak"/>
    <w:basedOn w:val="Domylnaczcionkaakapitu"/>
    <w:uiPriority w:val="9"/>
    <w:rsid w:val="0051355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51355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51355B"/>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51355B"/>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51355B"/>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51355B"/>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51355B"/>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51355B"/>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51355B"/>
    <w:rPr>
      <w:rFonts w:eastAsiaTheme="majorEastAsia" w:cstheme="majorBidi"/>
      <w:color w:val="272727" w:themeColor="text1" w:themeTint="D8"/>
    </w:rPr>
  </w:style>
  <w:style w:type="character" w:customStyle="1" w:styleId="TekstkomentarzaZnak">
    <w:name w:val="Tekst komentarza Znak"/>
    <w:basedOn w:val="Domylnaczcionkaakapitu"/>
    <w:link w:val="Tekstkomentarza"/>
    <w:uiPriority w:val="99"/>
    <w:rsid w:val="0051355B"/>
    <w:rPr>
      <w:sz w:val="20"/>
      <w:szCs w:val="20"/>
    </w:rPr>
  </w:style>
  <w:style w:type="paragraph" w:styleId="Tekstkomentarza">
    <w:name w:val="annotation text"/>
    <w:basedOn w:val="Normalny"/>
    <w:link w:val="TekstkomentarzaZnak"/>
    <w:uiPriority w:val="99"/>
    <w:unhideWhenUsed/>
    <w:rsid w:val="004B557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1355B"/>
    <w:rPr>
      <w:b/>
      <w:bCs/>
      <w:sz w:val="20"/>
      <w:szCs w:val="20"/>
    </w:rPr>
  </w:style>
  <w:style w:type="paragraph" w:styleId="Tematkomentarza">
    <w:name w:val="annotation subject"/>
    <w:basedOn w:val="Tekstkomentarza"/>
    <w:next w:val="Tekstkomentarza"/>
    <w:link w:val="TematkomentarzaZnak"/>
    <w:uiPriority w:val="99"/>
    <w:semiHidden/>
    <w:unhideWhenUsed/>
    <w:rsid w:val="004B557D"/>
    <w:rPr>
      <w:b/>
      <w:bCs/>
    </w:rPr>
  </w:style>
  <w:style w:type="paragraph" w:styleId="Nagwek">
    <w:name w:val="header"/>
    <w:basedOn w:val="Normalny"/>
    <w:link w:val="NagwekZnak"/>
    <w:uiPriority w:val="99"/>
    <w:semiHidden/>
    <w:unhideWhenUsed/>
    <w:rsid w:val="004B557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57D"/>
  </w:style>
  <w:style w:type="paragraph" w:styleId="Stopka">
    <w:name w:val="footer"/>
    <w:basedOn w:val="Normalny"/>
    <w:link w:val="StopkaZnak"/>
    <w:uiPriority w:val="99"/>
    <w:semiHidden/>
    <w:unhideWhenUsed/>
    <w:rsid w:val="004B557D"/>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B557D"/>
  </w:style>
  <w:style w:type="character" w:customStyle="1" w:styleId="CommentReference1">
    <w:name w:val="Comment Reference1"/>
    <w:basedOn w:val="Domylnaczcionkaakapitu"/>
    <w:uiPriority w:val="99"/>
    <w:semiHidden/>
    <w:unhideWhenUsed/>
    <w:rsid w:val="004B557D"/>
    <w:rPr>
      <w:sz w:val="16"/>
      <w:szCs w:val="16"/>
    </w:rPr>
  </w:style>
  <w:style w:type="character" w:styleId="Odwoaniedokomentarza">
    <w:name w:val="annotation reference"/>
    <w:basedOn w:val="Domylnaczcionkaakapitu"/>
    <w:uiPriority w:val="99"/>
    <w:semiHidden/>
    <w:unhideWhenUsed/>
    <w:rsid w:val="004B557D"/>
    <w:rPr>
      <w:sz w:val="16"/>
      <w:szCs w:val="16"/>
    </w:rPr>
  </w:style>
  <w:style w:type="character" w:customStyle="1" w:styleId="TekstkomentarzaZnak1">
    <w:name w:val="Tekst komentarza Znak1"/>
    <w:basedOn w:val="Domylnaczcionkaakapitu"/>
    <w:uiPriority w:val="99"/>
    <w:rsid w:val="004B557D"/>
    <w:rPr>
      <w:sz w:val="20"/>
      <w:szCs w:val="20"/>
    </w:rPr>
  </w:style>
  <w:style w:type="character" w:customStyle="1" w:styleId="TematkomentarzaZnak1">
    <w:name w:val="Temat komentarza Znak1"/>
    <w:basedOn w:val="TekstkomentarzaZnak1"/>
    <w:uiPriority w:val="99"/>
    <w:semiHidden/>
    <w:rsid w:val="004B557D"/>
    <w:rPr>
      <w:b/>
      <w:bCs/>
      <w:sz w:val="20"/>
      <w:szCs w:val="20"/>
    </w:rPr>
  </w:style>
  <w:style w:type="table" w:customStyle="1" w:styleId="NormalTable0">
    <w:name w:val="Normal Table0"/>
    <w:uiPriority w:val="99"/>
    <w:semiHidden/>
    <w:unhideWhenUsed/>
    <w:rsid w:val="004B557D"/>
    <w:tblPr>
      <w:tblInd w:w="0" w:type="dxa"/>
      <w:tblCellMar>
        <w:top w:w="0" w:type="dxa"/>
        <w:left w:w="108" w:type="dxa"/>
        <w:bottom w:w="0" w:type="dxa"/>
        <w:right w:w="108" w:type="dxa"/>
      </w:tblCellMar>
    </w:tblPr>
  </w:style>
  <w:style w:type="paragraph" w:styleId="Poprawka">
    <w:name w:val="Revision"/>
    <w:hidden/>
    <w:uiPriority w:val="99"/>
    <w:semiHidden/>
    <w:rsid w:val="009B1EE2"/>
    <w:pPr>
      <w:spacing w:after="0" w:line="240" w:lineRule="auto"/>
    </w:pPr>
  </w:style>
  <w:style w:type="character" w:styleId="Hipercze">
    <w:name w:val="Hyperlink"/>
    <w:basedOn w:val="Domylnaczcionkaakapitu"/>
    <w:uiPriority w:val="99"/>
    <w:unhideWhenUsed/>
    <w:rsid w:val="00564BF5"/>
    <w:rPr>
      <w:color w:val="467886" w:themeColor="hyperlink"/>
      <w:u w:val="single"/>
    </w:rPr>
  </w:style>
  <w:style w:type="character" w:styleId="Nierozpoznanawzmianka">
    <w:name w:val="Unresolved Mention"/>
    <w:basedOn w:val="Domylnaczcionkaakapitu"/>
    <w:uiPriority w:val="99"/>
    <w:semiHidden/>
    <w:unhideWhenUsed/>
    <w:rsid w:val="00564BF5"/>
    <w:rPr>
      <w:color w:val="605E5C"/>
      <w:shd w:val="clear" w:color="auto" w:fill="E1DFDD"/>
    </w:rPr>
  </w:style>
  <w:style w:type="table" w:styleId="Tabela-Siatka">
    <w:name w:val="Table Grid"/>
    <w:basedOn w:val="Standardowy"/>
    <w:uiPriority w:val="59"/>
    <w:rsid w:val="00CB2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yteHipercze">
    <w:name w:val="FollowedHyperlink"/>
    <w:basedOn w:val="Domylnaczcionkaakapitu"/>
    <w:uiPriority w:val="99"/>
    <w:semiHidden/>
    <w:unhideWhenUsed/>
    <w:rsid w:val="00CB28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81270">
      <w:bodyDiv w:val="1"/>
      <w:marLeft w:val="0"/>
      <w:marRight w:val="0"/>
      <w:marTop w:val="0"/>
      <w:marBottom w:val="0"/>
      <w:divBdr>
        <w:top w:val="none" w:sz="0" w:space="0" w:color="auto"/>
        <w:left w:val="none" w:sz="0" w:space="0" w:color="auto"/>
        <w:bottom w:val="none" w:sz="0" w:space="0" w:color="auto"/>
        <w:right w:val="none" w:sz="0" w:space="0" w:color="auto"/>
      </w:divBdr>
    </w:div>
    <w:div w:id="367532220">
      <w:bodyDiv w:val="1"/>
      <w:marLeft w:val="0"/>
      <w:marRight w:val="0"/>
      <w:marTop w:val="0"/>
      <w:marBottom w:val="0"/>
      <w:divBdr>
        <w:top w:val="none" w:sz="0" w:space="0" w:color="auto"/>
        <w:left w:val="none" w:sz="0" w:space="0" w:color="auto"/>
        <w:bottom w:val="none" w:sz="0" w:space="0" w:color="auto"/>
        <w:right w:val="none" w:sz="0" w:space="0" w:color="auto"/>
      </w:divBdr>
    </w:div>
    <w:div w:id="415710711">
      <w:bodyDiv w:val="1"/>
      <w:marLeft w:val="0"/>
      <w:marRight w:val="0"/>
      <w:marTop w:val="0"/>
      <w:marBottom w:val="0"/>
      <w:divBdr>
        <w:top w:val="none" w:sz="0" w:space="0" w:color="auto"/>
        <w:left w:val="none" w:sz="0" w:space="0" w:color="auto"/>
        <w:bottom w:val="none" w:sz="0" w:space="0" w:color="auto"/>
        <w:right w:val="none" w:sz="0" w:space="0" w:color="auto"/>
      </w:divBdr>
    </w:div>
    <w:div w:id="499851266">
      <w:bodyDiv w:val="1"/>
      <w:marLeft w:val="0"/>
      <w:marRight w:val="0"/>
      <w:marTop w:val="0"/>
      <w:marBottom w:val="0"/>
      <w:divBdr>
        <w:top w:val="none" w:sz="0" w:space="0" w:color="auto"/>
        <w:left w:val="none" w:sz="0" w:space="0" w:color="auto"/>
        <w:bottom w:val="none" w:sz="0" w:space="0" w:color="auto"/>
        <w:right w:val="none" w:sz="0" w:space="0" w:color="auto"/>
      </w:divBdr>
    </w:div>
    <w:div w:id="522668741">
      <w:bodyDiv w:val="1"/>
      <w:marLeft w:val="0"/>
      <w:marRight w:val="0"/>
      <w:marTop w:val="0"/>
      <w:marBottom w:val="0"/>
      <w:divBdr>
        <w:top w:val="none" w:sz="0" w:space="0" w:color="auto"/>
        <w:left w:val="none" w:sz="0" w:space="0" w:color="auto"/>
        <w:bottom w:val="none" w:sz="0" w:space="0" w:color="auto"/>
        <w:right w:val="none" w:sz="0" w:space="0" w:color="auto"/>
      </w:divBdr>
    </w:div>
    <w:div w:id="590505809">
      <w:bodyDiv w:val="1"/>
      <w:marLeft w:val="0"/>
      <w:marRight w:val="0"/>
      <w:marTop w:val="0"/>
      <w:marBottom w:val="0"/>
      <w:divBdr>
        <w:top w:val="none" w:sz="0" w:space="0" w:color="auto"/>
        <w:left w:val="none" w:sz="0" w:space="0" w:color="auto"/>
        <w:bottom w:val="none" w:sz="0" w:space="0" w:color="auto"/>
        <w:right w:val="none" w:sz="0" w:space="0" w:color="auto"/>
      </w:divBdr>
    </w:div>
    <w:div w:id="802115608">
      <w:bodyDiv w:val="1"/>
      <w:marLeft w:val="0"/>
      <w:marRight w:val="0"/>
      <w:marTop w:val="0"/>
      <w:marBottom w:val="0"/>
      <w:divBdr>
        <w:top w:val="none" w:sz="0" w:space="0" w:color="auto"/>
        <w:left w:val="none" w:sz="0" w:space="0" w:color="auto"/>
        <w:bottom w:val="none" w:sz="0" w:space="0" w:color="auto"/>
        <w:right w:val="none" w:sz="0" w:space="0" w:color="auto"/>
      </w:divBdr>
    </w:div>
    <w:div w:id="1017078335">
      <w:bodyDiv w:val="1"/>
      <w:marLeft w:val="0"/>
      <w:marRight w:val="0"/>
      <w:marTop w:val="0"/>
      <w:marBottom w:val="0"/>
      <w:divBdr>
        <w:top w:val="none" w:sz="0" w:space="0" w:color="auto"/>
        <w:left w:val="none" w:sz="0" w:space="0" w:color="auto"/>
        <w:bottom w:val="none" w:sz="0" w:space="0" w:color="auto"/>
        <w:right w:val="none" w:sz="0" w:space="0" w:color="auto"/>
      </w:divBdr>
    </w:div>
    <w:div w:id="1050301304">
      <w:bodyDiv w:val="1"/>
      <w:marLeft w:val="0"/>
      <w:marRight w:val="0"/>
      <w:marTop w:val="0"/>
      <w:marBottom w:val="0"/>
      <w:divBdr>
        <w:top w:val="none" w:sz="0" w:space="0" w:color="auto"/>
        <w:left w:val="none" w:sz="0" w:space="0" w:color="auto"/>
        <w:bottom w:val="none" w:sz="0" w:space="0" w:color="auto"/>
        <w:right w:val="none" w:sz="0" w:space="0" w:color="auto"/>
      </w:divBdr>
    </w:div>
    <w:div w:id="1147746398">
      <w:bodyDiv w:val="1"/>
      <w:marLeft w:val="0"/>
      <w:marRight w:val="0"/>
      <w:marTop w:val="0"/>
      <w:marBottom w:val="0"/>
      <w:divBdr>
        <w:top w:val="none" w:sz="0" w:space="0" w:color="auto"/>
        <w:left w:val="none" w:sz="0" w:space="0" w:color="auto"/>
        <w:bottom w:val="none" w:sz="0" w:space="0" w:color="auto"/>
        <w:right w:val="none" w:sz="0" w:space="0" w:color="auto"/>
      </w:divBdr>
      <w:divsChild>
        <w:div w:id="160894428">
          <w:marLeft w:val="0"/>
          <w:marRight w:val="0"/>
          <w:marTop w:val="0"/>
          <w:marBottom w:val="0"/>
          <w:divBdr>
            <w:top w:val="none" w:sz="0" w:space="0" w:color="auto"/>
            <w:left w:val="none" w:sz="0" w:space="0" w:color="auto"/>
            <w:bottom w:val="none" w:sz="0" w:space="0" w:color="auto"/>
            <w:right w:val="none" w:sz="0" w:space="0" w:color="auto"/>
          </w:divBdr>
        </w:div>
        <w:div w:id="2017078779">
          <w:marLeft w:val="0"/>
          <w:marRight w:val="0"/>
          <w:marTop w:val="0"/>
          <w:marBottom w:val="0"/>
          <w:divBdr>
            <w:top w:val="none" w:sz="0" w:space="0" w:color="auto"/>
            <w:left w:val="none" w:sz="0" w:space="0" w:color="auto"/>
            <w:bottom w:val="none" w:sz="0" w:space="0" w:color="auto"/>
            <w:right w:val="none" w:sz="0" w:space="0" w:color="auto"/>
          </w:divBdr>
        </w:div>
      </w:divsChild>
    </w:div>
    <w:div w:id="1294944807">
      <w:bodyDiv w:val="1"/>
      <w:marLeft w:val="0"/>
      <w:marRight w:val="0"/>
      <w:marTop w:val="0"/>
      <w:marBottom w:val="0"/>
      <w:divBdr>
        <w:top w:val="none" w:sz="0" w:space="0" w:color="auto"/>
        <w:left w:val="none" w:sz="0" w:space="0" w:color="auto"/>
        <w:bottom w:val="none" w:sz="0" w:space="0" w:color="auto"/>
        <w:right w:val="none" w:sz="0" w:space="0" w:color="auto"/>
      </w:divBdr>
    </w:div>
    <w:div w:id="1505903531">
      <w:bodyDiv w:val="1"/>
      <w:marLeft w:val="0"/>
      <w:marRight w:val="0"/>
      <w:marTop w:val="0"/>
      <w:marBottom w:val="0"/>
      <w:divBdr>
        <w:top w:val="none" w:sz="0" w:space="0" w:color="auto"/>
        <w:left w:val="none" w:sz="0" w:space="0" w:color="auto"/>
        <w:bottom w:val="none" w:sz="0" w:space="0" w:color="auto"/>
        <w:right w:val="none" w:sz="0" w:space="0" w:color="auto"/>
      </w:divBdr>
    </w:div>
    <w:div w:id="1795442721">
      <w:bodyDiv w:val="1"/>
      <w:marLeft w:val="0"/>
      <w:marRight w:val="0"/>
      <w:marTop w:val="0"/>
      <w:marBottom w:val="0"/>
      <w:divBdr>
        <w:top w:val="none" w:sz="0" w:space="0" w:color="auto"/>
        <w:left w:val="none" w:sz="0" w:space="0" w:color="auto"/>
        <w:bottom w:val="none" w:sz="0" w:space="0" w:color="auto"/>
        <w:right w:val="none" w:sz="0" w:space="0" w:color="auto"/>
      </w:divBdr>
    </w:div>
    <w:div w:id="1805729603">
      <w:bodyDiv w:val="1"/>
      <w:marLeft w:val="0"/>
      <w:marRight w:val="0"/>
      <w:marTop w:val="0"/>
      <w:marBottom w:val="0"/>
      <w:divBdr>
        <w:top w:val="none" w:sz="0" w:space="0" w:color="auto"/>
        <w:left w:val="none" w:sz="0" w:space="0" w:color="auto"/>
        <w:bottom w:val="none" w:sz="0" w:space="0" w:color="auto"/>
        <w:right w:val="none" w:sz="0" w:space="0" w:color="auto"/>
      </w:divBdr>
      <w:divsChild>
        <w:div w:id="1069038532">
          <w:marLeft w:val="0"/>
          <w:marRight w:val="0"/>
          <w:marTop w:val="0"/>
          <w:marBottom w:val="0"/>
          <w:divBdr>
            <w:top w:val="none" w:sz="0" w:space="0" w:color="auto"/>
            <w:left w:val="none" w:sz="0" w:space="0" w:color="auto"/>
            <w:bottom w:val="none" w:sz="0" w:space="0" w:color="auto"/>
            <w:right w:val="none" w:sz="0" w:space="0" w:color="auto"/>
          </w:divBdr>
        </w:div>
        <w:div w:id="1296332977">
          <w:marLeft w:val="0"/>
          <w:marRight w:val="0"/>
          <w:marTop w:val="0"/>
          <w:marBottom w:val="0"/>
          <w:divBdr>
            <w:top w:val="none" w:sz="0" w:space="0" w:color="auto"/>
            <w:left w:val="none" w:sz="0" w:space="0" w:color="auto"/>
            <w:bottom w:val="none" w:sz="0" w:space="0" w:color="auto"/>
            <w:right w:val="none" w:sz="0" w:space="0" w:color="auto"/>
          </w:divBdr>
        </w:div>
      </w:divsChild>
    </w:div>
    <w:div w:id="1927685749">
      <w:bodyDiv w:val="1"/>
      <w:marLeft w:val="0"/>
      <w:marRight w:val="0"/>
      <w:marTop w:val="0"/>
      <w:marBottom w:val="0"/>
      <w:divBdr>
        <w:top w:val="none" w:sz="0" w:space="0" w:color="auto"/>
        <w:left w:val="none" w:sz="0" w:space="0" w:color="auto"/>
        <w:bottom w:val="none" w:sz="0" w:space="0" w:color="auto"/>
        <w:right w:val="none" w:sz="0" w:space="0" w:color="auto"/>
      </w:divBdr>
    </w:div>
    <w:div w:id="2043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realdlakobietinauki.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womeninscien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mailto:jtrakul@obtk.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ra.stepien@lorea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don.nauka.gov.pl/raporty/nauczycielki_akademick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toredTranscription xmlns="http://schemas.microsoft.com/office/transcription/2022">{"storageType":"DocumentXmlStorage","descriptor":{"transcription":{"transcriptSegments":[{"text":"Spowodowane tym, że w tej chwili wszystkich polskich uczelniach musi być wdrożonych prowadzony Plan ludności płci i to jest wymóg Komisji Europejskiej. To jest wymóg, który jest niezbędny do ubiegania się o środki europejskie w ramach różnego rodzaju programów naukowych, ale te działania oczywiście na uczelniach się prowadzi. One polegają przede wszystkim na tym, żeby szkolić.","language":"pl","start":0.71,"end":23.669999999999998,"speakerId":0},{"text":"Wszystkich pracowników pod kątem tego, żeby ich działania nie były takie, które w jakiś sposób nie respektują kwestii równości.","language":"pl","start":25.119999999999997,"end":34.879999999999995,"speakerId":0},{"text":"I to równości pod każdym względem. Nie tylko równość wsi, ale także budowaniu zespołów, które są różnorodnym oględem, wieku, płci, także narodowości, bo mamy też zespoły przecież międzynarodowe. Jeżeli chodzi o takie działania, to myślę, że bardzo ważne jest mentoring młodych pracowników naukowych przez doświadczone badaczki przez osoby, które mają, że są sukcesy mają.","language":"pl","start":35.39,"end":60.269999999999996,"speakerId":0},{"text":"Ze sobą wypromowanych młodych pracowników naukowych, doktorantów, doktorantów.","language":"pl","start":61.04,"end":66.6,"speakerId":0},{"text":"I takie działania też wielu polskich widzeniach się prowadzi.","language":"pl","start":67.91,"end":72.75,"speakerId":0},{"text":"Także działania zmierzające do tego, żeby coraz szerzej używane w femina typy to nie jest łatwe, bo to budzi odpór nie tylko.","language":"pl","start":74.36,"end":83.56,"speakerId":0},{"text":"Powiedziała panów, ale często też pań, które do tego się jeszcze nie przyzwyczaiły. Albo wręcz.","language":"pl","start":85.2,"end":90.24000000000001,"speakerId":0},{"text":"Po prostu nie.","language":"pl","start":91,"end":91.52},{"text":"Chcą się nawet przyzwyczaić, bo uważają, że.","language":"pl","start":91.52,"end":93.47999999999999,"speakerId":0}],"speakerNames":[null]},"audioOneDriveItem":{"driveId":"b!SxgZ9P7DJ0OWioX9K7gam0uzpWtnor5AnvC1wOhaPdWHaAtQY1McTIA-NoVWbusz","itemId":"015K6IJGFKZ2KTXKILJ5B2USPCY273ENVC"}}}</storedTranscription>
</file>

<file path=customXml/item5.xml><?xml version="1.0" encoding="utf-8"?>
<p:properties xmlns:p="http://schemas.microsoft.com/office/2006/metadata/properties" xmlns:xsi="http://www.w3.org/2001/XMLSchema-instance" xmlns:pc="http://schemas.microsoft.com/office/infopath/2007/PartnerControls">
  <documentManagement>
    <TaxCatchAll xmlns="afdec37e-9091-4802-841e-343f19546e90"/>
    <lcf76f155ced4ddcb4097134ff3c332f xmlns="978f6c95-e827-4f6b-bb13-10384019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86686B-64A3-40A6-843A-433EB0D09508}">
  <ds:schemaRefs>
    <ds:schemaRef ds:uri="http://schemas.openxmlformats.org/officeDocument/2006/bibliography"/>
  </ds:schemaRefs>
</ds:datastoreItem>
</file>

<file path=customXml/itemProps2.xml><?xml version="1.0" encoding="utf-8"?>
<ds:datastoreItem xmlns:ds="http://schemas.openxmlformats.org/officeDocument/2006/customXml" ds:itemID="{5964B50C-EF8F-4C06-B113-37172AED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9736-3544-4150-9848-2E9587ADCD28}">
  <ds:schemaRefs>
    <ds:schemaRef ds:uri="http://schemas.microsoft.com/sharepoint/v3/contenttype/forms"/>
  </ds:schemaRefs>
</ds:datastoreItem>
</file>

<file path=customXml/itemProps4.xml><?xml version="1.0" encoding="utf-8"?>
<ds:datastoreItem xmlns:ds="http://schemas.openxmlformats.org/officeDocument/2006/customXml" ds:itemID="{01B5EEE8-7AFB-4CFF-829A-2C4D7DE199EE}">
  <ds:schemaRefs>
    <ds:schemaRef ds:uri="http://schemas.microsoft.com/office/transcription/2022"/>
  </ds:schemaRefs>
</ds:datastoreItem>
</file>

<file path=customXml/itemProps5.xml><?xml version="1.0" encoding="utf-8"?>
<ds:datastoreItem xmlns:ds="http://schemas.openxmlformats.org/officeDocument/2006/customXml" ds:itemID="{95336DF2-88E0-44BC-8AAB-4E3FAC066527}">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2096</Words>
  <Characters>12582</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dc:description/>
  <cp:lastModifiedBy>Paulina Fajtek</cp:lastModifiedBy>
  <cp:revision>242</cp:revision>
  <dcterms:created xsi:type="dcterms:W3CDTF">2024-10-24T11:27:00Z</dcterms:created>
  <dcterms:modified xsi:type="dcterms:W3CDTF">2024-11-20T15:30:00Z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