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1E802" w14:textId="77777777" w:rsidR="00FE2E73" w:rsidRDefault="00FE2E73" w:rsidP="35B625C2">
      <w:pPr>
        <w:pStyle w:val="paragraph"/>
        <w:spacing w:before="0" w:beforeAutospacing="0" w:after="0" w:afterAutospacing="0"/>
        <w:jc w:val="center"/>
        <w:textAlignment w:val="baseline"/>
        <w:rPr>
          <w:rStyle w:val="eop"/>
          <w:rFonts w:ascii="Century Gothic" w:hAnsi="Century Gothic" w:cs="Segoe UI"/>
          <w:sz w:val="22"/>
          <w:szCs w:val="22"/>
        </w:rPr>
      </w:pPr>
      <w:r>
        <w:rPr>
          <w:rStyle w:val="normaltextrun"/>
          <w:rFonts w:ascii="Century Gothic" w:hAnsi="Century Gothic" w:cs="Segoe UI"/>
          <w:b/>
          <w:bCs/>
          <w:sz w:val="22"/>
          <w:szCs w:val="22"/>
        </w:rPr>
        <w:t>Informacja prasowa</w:t>
      </w:r>
    </w:p>
    <w:p w14:paraId="07AE935C" w14:textId="75104CF1" w:rsidR="00FE2E73" w:rsidRDefault="009206F3" w:rsidP="35B625C2">
      <w:pPr>
        <w:pStyle w:val="paragraph"/>
        <w:spacing w:before="0" w:beforeAutospacing="0" w:after="0" w:afterAutospacing="0"/>
        <w:jc w:val="right"/>
        <w:textAlignment w:val="baseline"/>
        <w:rPr>
          <w:rStyle w:val="eop"/>
          <w:rFonts w:ascii="Century Gothic" w:hAnsi="Century Gothic" w:cs="Segoe UI"/>
          <w:sz w:val="22"/>
          <w:szCs w:val="22"/>
        </w:rPr>
      </w:pPr>
      <w:r>
        <w:rPr>
          <w:rStyle w:val="normaltextrun"/>
          <w:rFonts w:ascii="Century Gothic" w:hAnsi="Century Gothic" w:cs="Segoe UI"/>
          <w:sz w:val="22"/>
          <w:szCs w:val="22"/>
        </w:rPr>
        <w:t>30.07.</w:t>
      </w:r>
      <w:r w:rsidR="00FE2E73">
        <w:rPr>
          <w:rStyle w:val="normaltextrun"/>
          <w:rFonts w:ascii="Century Gothic" w:hAnsi="Century Gothic" w:cs="Segoe UI"/>
          <w:sz w:val="22"/>
          <w:szCs w:val="22"/>
        </w:rPr>
        <w:t>2026 r.</w:t>
      </w:r>
    </w:p>
    <w:p w14:paraId="02F94381" w14:textId="77777777" w:rsidR="00606DCB" w:rsidRDefault="00606DCB" w:rsidP="00B94046">
      <w:pPr>
        <w:pStyle w:val="paragraph"/>
        <w:spacing w:before="0" w:beforeAutospacing="0" w:after="0" w:afterAutospacing="0"/>
        <w:jc w:val="both"/>
        <w:textAlignment w:val="baseline"/>
        <w:rPr>
          <w:rStyle w:val="normaltextrun"/>
          <w:rFonts w:ascii="Century Gothic" w:hAnsi="Century Gothic" w:cs="Segoe UI"/>
          <w:b/>
          <w:bCs/>
          <w:sz w:val="22"/>
          <w:szCs w:val="22"/>
        </w:rPr>
      </w:pPr>
    </w:p>
    <w:p w14:paraId="6D40191E" w14:textId="5FD6CB22" w:rsidR="3585FC7C" w:rsidRDefault="3585FC7C" w:rsidP="262D3788">
      <w:pPr>
        <w:spacing w:after="0"/>
        <w:jc w:val="center"/>
      </w:pPr>
      <w:r w:rsidRPr="262D3788">
        <w:rPr>
          <w:rFonts w:ascii="Century Gothic" w:eastAsia="Century Gothic" w:hAnsi="Century Gothic" w:cs="Century Gothic"/>
          <w:b/>
          <w:bCs/>
          <w:sz w:val="22"/>
          <w:szCs w:val="22"/>
        </w:rPr>
        <w:t xml:space="preserve">Światowy Dzień Raka Płuca: w jaki sposób radioterapia wpływa na układ odpornościowy? Lek. Zuzanna </w:t>
      </w:r>
      <w:proofErr w:type="spellStart"/>
      <w:r w:rsidRPr="262D3788">
        <w:rPr>
          <w:rFonts w:ascii="Century Gothic" w:eastAsia="Century Gothic" w:hAnsi="Century Gothic" w:cs="Century Gothic"/>
          <w:b/>
          <w:bCs/>
          <w:sz w:val="22"/>
          <w:szCs w:val="22"/>
        </w:rPr>
        <w:t>Nowicka-Kaszkowiak</w:t>
      </w:r>
      <w:proofErr w:type="spellEnd"/>
      <w:r w:rsidRPr="262D3788">
        <w:rPr>
          <w:rFonts w:ascii="Century Gothic" w:eastAsia="Century Gothic" w:hAnsi="Century Gothic" w:cs="Century Gothic"/>
          <w:b/>
          <w:bCs/>
          <w:sz w:val="22"/>
          <w:szCs w:val="22"/>
        </w:rPr>
        <w:t xml:space="preserve"> szuka bardziej skutecznych metod leczenia</w:t>
      </w:r>
    </w:p>
    <w:p w14:paraId="02D13451" w14:textId="77777777" w:rsidR="00520299" w:rsidRDefault="00520299" w:rsidP="002515EA">
      <w:pPr>
        <w:pStyle w:val="paragraph"/>
        <w:spacing w:before="0" w:beforeAutospacing="0" w:after="0" w:afterAutospacing="0"/>
        <w:jc w:val="center"/>
        <w:textAlignment w:val="baseline"/>
        <w:rPr>
          <w:rFonts w:ascii="Century Gothic" w:hAnsi="Century Gothic" w:cs="Segoe UI"/>
          <w:b/>
          <w:bCs/>
          <w:sz w:val="22"/>
          <w:szCs w:val="22"/>
        </w:rPr>
      </w:pPr>
    </w:p>
    <w:p w14:paraId="621BE837" w14:textId="38F51322" w:rsidR="00595808" w:rsidRPr="00F7489E" w:rsidRDefault="60833A06" w:rsidP="262D3788">
      <w:pPr>
        <w:pStyle w:val="paragraph"/>
        <w:spacing w:before="0" w:beforeAutospacing="0" w:after="0" w:afterAutospacing="0"/>
        <w:jc w:val="center"/>
        <w:rPr>
          <w:rFonts w:ascii="Century Gothic" w:hAnsi="Century Gothic" w:cs="Segoe UI"/>
          <w:i/>
          <w:iCs/>
          <w:sz w:val="22"/>
          <w:szCs w:val="22"/>
        </w:rPr>
      </w:pPr>
      <w:r w:rsidRPr="262D3788">
        <w:rPr>
          <w:rFonts w:ascii="Century Gothic" w:hAnsi="Century Gothic" w:cs="Segoe UI"/>
          <w:i/>
          <w:iCs/>
          <w:sz w:val="22"/>
          <w:szCs w:val="22"/>
        </w:rPr>
        <w:t>Stypendystka programu L’Oréal-UNESCO Dla Kobiet i Nauki</w:t>
      </w:r>
      <w:r w:rsidR="6ED6C4DE" w:rsidRPr="262D3788">
        <w:rPr>
          <w:rFonts w:ascii="Century Gothic" w:hAnsi="Century Gothic" w:cs="Segoe UI"/>
          <w:i/>
          <w:iCs/>
          <w:sz w:val="22"/>
          <w:szCs w:val="22"/>
        </w:rPr>
        <w:t xml:space="preserve"> </w:t>
      </w:r>
      <w:r>
        <w:br/>
      </w:r>
      <w:r w:rsidR="6ED6C4DE" w:rsidRPr="262D3788">
        <w:rPr>
          <w:rFonts w:ascii="Century Gothic" w:hAnsi="Century Gothic" w:cs="Segoe UI"/>
          <w:i/>
          <w:iCs/>
          <w:sz w:val="22"/>
          <w:szCs w:val="22"/>
        </w:rPr>
        <w:t xml:space="preserve">lek. Zuzanna </w:t>
      </w:r>
      <w:proofErr w:type="spellStart"/>
      <w:r w:rsidR="6ED6C4DE" w:rsidRPr="262D3788">
        <w:rPr>
          <w:rFonts w:ascii="Century Gothic" w:hAnsi="Century Gothic" w:cs="Segoe UI"/>
          <w:i/>
          <w:iCs/>
          <w:sz w:val="22"/>
          <w:szCs w:val="22"/>
        </w:rPr>
        <w:t>Nowicka-Kaszkowiak</w:t>
      </w:r>
      <w:proofErr w:type="spellEnd"/>
      <w:r w:rsidR="6ED6C4DE" w:rsidRPr="262D3788">
        <w:rPr>
          <w:rFonts w:ascii="Century Gothic" w:hAnsi="Century Gothic" w:cs="Segoe UI"/>
          <w:i/>
          <w:iCs/>
          <w:sz w:val="22"/>
          <w:szCs w:val="22"/>
        </w:rPr>
        <w:t xml:space="preserve"> prowadzi badania w obszarze radioterapii, koncentrując się na </w:t>
      </w:r>
      <w:proofErr w:type="spellStart"/>
      <w:r w:rsidR="6ED6C4DE" w:rsidRPr="262D3788">
        <w:rPr>
          <w:rFonts w:ascii="Century Gothic" w:hAnsi="Century Gothic" w:cs="Segoe UI"/>
          <w:i/>
          <w:iCs/>
          <w:sz w:val="22"/>
          <w:szCs w:val="22"/>
        </w:rPr>
        <w:t>niedrobnokomórkowym</w:t>
      </w:r>
      <w:proofErr w:type="spellEnd"/>
      <w:r w:rsidR="6ED6C4DE" w:rsidRPr="262D3788">
        <w:rPr>
          <w:rFonts w:ascii="Century Gothic" w:hAnsi="Century Gothic" w:cs="Segoe UI"/>
          <w:i/>
          <w:iCs/>
          <w:sz w:val="22"/>
          <w:szCs w:val="22"/>
        </w:rPr>
        <w:t xml:space="preserve"> raku płuca i raku odbytnicy. </w:t>
      </w:r>
      <w:r>
        <w:br/>
      </w:r>
      <w:r w:rsidR="6ED6C4DE" w:rsidRPr="262D3788">
        <w:rPr>
          <w:rFonts w:ascii="Century Gothic" w:hAnsi="Century Gothic" w:cs="Segoe UI"/>
          <w:i/>
          <w:iCs/>
          <w:sz w:val="22"/>
          <w:szCs w:val="22"/>
        </w:rPr>
        <w:t>Analizuje, w jaki sposób chemioterapia i radioterapia wpływają na układ odpornościowy oraz jego zdolność do rozpoznawania i zwalczania komórek nowotworowych.</w:t>
      </w:r>
    </w:p>
    <w:p w14:paraId="47B25AD2" w14:textId="77777777" w:rsidR="00F8758C" w:rsidRDefault="00F8758C" w:rsidP="00B94046">
      <w:pPr>
        <w:pStyle w:val="paragraph"/>
        <w:spacing w:before="0" w:beforeAutospacing="0" w:after="0" w:afterAutospacing="0"/>
        <w:jc w:val="both"/>
        <w:textAlignment w:val="baseline"/>
        <w:rPr>
          <w:rStyle w:val="normaltextrun"/>
          <w:rFonts w:ascii="Century Gothic" w:hAnsi="Century Gothic" w:cs="Segoe UI"/>
          <w:b/>
          <w:bCs/>
          <w:sz w:val="22"/>
          <w:szCs w:val="22"/>
        </w:rPr>
      </w:pPr>
    </w:p>
    <w:p w14:paraId="04E924CB" w14:textId="79D654C2" w:rsidR="1C9FC371" w:rsidRDefault="1C9FC371" w:rsidP="262D3788">
      <w:pPr>
        <w:spacing w:after="0"/>
        <w:jc w:val="both"/>
      </w:pPr>
      <w:r w:rsidRPr="262D3788">
        <w:rPr>
          <w:rFonts w:ascii="Century Gothic" w:eastAsia="Century Gothic" w:hAnsi="Century Gothic" w:cs="Century Gothic"/>
          <w:b/>
          <w:bCs/>
          <w:sz w:val="22"/>
          <w:szCs w:val="22"/>
        </w:rPr>
        <w:t xml:space="preserve">Nowoczesne terapie otwierają przed pacjentami z rakiem płuca coraz większe możliwości, jednak nie u wszystkich przynoszą oczekiwane efekty. Jednym z najważniejszych kierunków badań jest dziś poznanie mechanizmów, które wpływają na skuteczność leczenia i pozwolą lepiej dopasować terapię do potrzeb konkretnego pacjenta. Tę problematykę bada lek. Zuzanna </w:t>
      </w:r>
      <w:proofErr w:type="spellStart"/>
      <w:r w:rsidRPr="262D3788">
        <w:rPr>
          <w:rFonts w:ascii="Century Gothic" w:eastAsia="Century Gothic" w:hAnsi="Century Gothic" w:cs="Century Gothic"/>
          <w:b/>
          <w:bCs/>
          <w:sz w:val="22"/>
          <w:szCs w:val="22"/>
        </w:rPr>
        <w:t>Nowicka-Kaszkowiak</w:t>
      </w:r>
      <w:proofErr w:type="spellEnd"/>
      <w:r w:rsidRPr="262D3788">
        <w:rPr>
          <w:rFonts w:ascii="Century Gothic" w:eastAsia="Century Gothic" w:hAnsi="Century Gothic" w:cs="Century Gothic"/>
          <w:b/>
          <w:bCs/>
          <w:sz w:val="22"/>
          <w:szCs w:val="22"/>
        </w:rPr>
        <w:t xml:space="preserve">, stypendystka programu L’Oréal–UNESCO Dla Kobiet i Nauki, która analizuje wpływ radioterapii i chemioterapii na </w:t>
      </w:r>
      <w:proofErr w:type="spellStart"/>
      <w:r w:rsidRPr="262D3788">
        <w:rPr>
          <w:rFonts w:ascii="Century Gothic" w:eastAsia="Century Gothic" w:hAnsi="Century Gothic" w:cs="Century Gothic"/>
          <w:b/>
          <w:bCs/>
          <w:sz w:val="22"/>
          <w:szCs w:val="22"/>
        </w:rPr>
        <w:t>mikrośrodowisko</w:t>
      </w:r>
      <w:proofErr w:type="spellEnd"/>
      <w:r w:rsidRPr="262D3788">
        <w:rPr>
          <w:rFonts w:ascii="Century Gothic" w:eastAsia="Century Gothic" w:hAnsi="Century Gothic" w:cs="Century Gothic"/>
          <w:b/>
          <w:bCs/>
          <w:sz w:val="22"/>
          <w:szCs w:val="22"/>
        </w:rPr>
        <w:t xml:space="preserve"> </w:t>
      </w:r>
      <w:proofErr w:type="spellStart"/>
      <w:r w:rsidRPr="262D3788">
        <w:rPr>
          <w:rFonts w:ascii="Century Gothic" w:eastAsia="Century Gothic" w:hAnsi="Century Gothic" w:cs="Century Gothic"/>
          <w:b/>
          <w:bCs/>
          <w:sz w:val="22"/>
          <w:szCs w:val="22"/>
        </w:rPr>
        <w:t>niedrobnokomórkowego</w:t>
      </w:r>
      <w:proofErr w:type="spellEnd"/>
      <w:r w:rsidRPr="262D3788">
        <w:rPr>
          <w:rFonts w:ascii="Century Gothic" w:eastAsia="Century Gothic" w:hAnsi="Century Gothic" w:cs="Century Gothic"/>
          <w:b/>
          <w:bCs/>
          <w:sz w:val="22"/>
          <w:szCs w:val="22"/>
        </w:rPr>
        <w:t xml:space="preserve"> raka płuca.</w:t>
      </w:r>
    </w:p>
    <w:p w14:paraId="49489A36" w14:textId="495852C3" w:rsidR="262D3788" w:rsidRDefault="262D3788" w:rsidP="262D3788">
      <w:pPr>
        <w:pStyle w:val="paragraph"/>
        <w:spacing w:before="0" w:beforeAutospacing="0" w:after="0" w:afterAutospacing="0"/>
        <w:jc w:val="both"/>
        <w:rPr>
          <w:rFonts w:ascii="Century Gothic" w:hAnsi="Century Gothic" w:cs="Segoe UI"/>
          <w:b/>
          <w:bCs/>
          <w:sz w:val="22"/>
          <w:szCs w:val="22"/>
        </w:rPr>
      </w:pPr>
    </w:p>
    <w:p w14:paraId="2EE6F8AB" w14:textId="77777777" w:rsidR="00D02367" w:rsidRDefault="00D02367" w:rsidP="00B94046">
      <w:pPr>
        <w:pStyle w:val="paragraph"/>
        <w:spacing w:before="0" w:beforeAutospacing="0" w:after="0" w:afterAutospacing="0"/>
        <w:jc w:val="both"/>
        <w:textAlignment w:val="baseline"/>
        <w:rPr>
          <w:rFonts w:ascii="Century Gothic" w:hAnsi="Century Gothic" w:cs="Segoe UI"/>
          <w:b/>
          <w:bCs/>
          <w:sz w:val="22"/>
          <w:szCs w:val="22"/>
        </w:rPr>
      </w:pPr>
    </w:p>
    <w:p w14:paraId="0A2B8EBD" w14:textId="15862D53" w:rsidR="00D02367" w:rsidRDefault="00D02367" w:rsidP="00B94046">
      <w:pPr>
        <w:pStyle w:val="paragraph"/>
        <w:spacing w:before="0" w:beforeAutospacing="0" w:after="0" w:afterAutospacing="0"/>
        <w:jc w:val="both"/>
        <w:textAlignment w:val="baseline"/>
        <w:rPr>
          <w:rStyle w:val="normaltextrun"/>
          <w:rFonts w:ascii="Century Gothic" w:hAnsi="Century Gothic" w:cs="Segoe UI"/>
          <w:b/>
          <w:bCs/>
          <w:sz w:val="22"/>
          <w:szCs w:val="22"/>
        </w:rPr>
      </w:pPr>
      <w:r w:rsidRPr="00D02367">
        <w:rPr>
          <w:rFonts w:ascii="Century Gothic" w:hAnsi="Century Gothic" w:cs="Segoe UI"/>
          <w:b/>
          <w:bCs/>
          <w:sz w:val="22"/>
          <w:szCs w:val="22"/>
        </w:rPr>
        <w:t>Odporność organizmu jako sojusznik w walce z rakiem płuca</w:t>
      </w:r>
    </w:p>
    <w:p w14:paraId="3F50EB0A" w14:textId="77777777" w:rsidR="009C4F47" w:rsidRPr="00242129" w:rsidRDefault="009C4F47" w:rsidP="009C4F47">
      <w:pPr>
        <w:pStyle w:val="paragraph"/>
        <w:spacing w:before="0" w:beforeAutospacing="0" w:after="0" w:afterAutospacing="0"/>
        <w:jc w:val="both"/>
        <w:textAlignment w:val="baseline"/>
        <w:rPr>
          <w:rStyle w:val="normaltextrun"/>
          <w:rFonts w:ascii="Century Gothic" w:hAnsi="Century Gothic" w:cs="Segoe UI"/>
          <w:sz w:val="22"/>
          <w:szCs w:val="22"/>
        </w:rPr>
      </w:pPr>
      <w:r w:rsidRPr="002736B5">
        <w:rPr>
          <w:rStyle w:val="normaltextrun"/>
          <w:rFonts w:ascii="Century Gothic" w:hAnsi="Century Gothic" w:cs="Segoe UI"/>
          <w:sz w:val="22"/>
          <w:szCs w:val="22"/>
        </w:rPr>
        <w:t>Rak płuca jest jednym z najczęściej występujących nowotworów w Polsce</w:t>
      </w:r>
      <w:r>
        <w:rPr>
          <w:rStyle w:val="normaltextrun"/>
          <w:rFonts w:ascii="Century Gothic" w:hAnsi="Century Gothic" w:cs="Segoe UI"/>
          <w:sz w:val="22"/>
          <w:szCs w:val="22"/>
        </w:rPr>
        <w:t xml:space="preserve">. </w:t>
      </w:r>
      <w:r w:rsidRPr="002736B5">
        <w:rPr>
          <w:rStyle w:val="normaltextrun"/>
          <w:rFonts w:ascii="Century Gothic" w:hAnsi="Century Gothic" w:cs="Segoe UI"/>
          <w:sz w:val="22"/>
          <w:szCs w:val="22"/>
        </w:rPr>
        <w:t>Rocznie diagnozę tę słyszy ponad 20 tysięcy pacjentów</w:t>
      </w:r>
      <w:r w:rsidRPr="00242129">
        <w:rPr>
          <w:rStyle w:val="Odwoanieprzypisudolnego"/>
          <w:rFonts w:ascii="Century Gothic" w:hAnsi="Century Gothic" w:cs="Segoe UI"/>
          <w:sz w:val="22"/>
          <w:szCs w:val="22"/>
        </w:rPr>
        <w:footnoteReference w:id="1"/>
      </w:r>
      <w:r w:rsidRPr="00242129">
        <w:rPr>
          <w:rStyle w:val="normaltextrun"/>
          <w:rFonts w:ascii="Century Gothic" w:hAnsi="Century Gothic" w:cs="Segoe UI"/>
          <w:sz w:val="22"/>
          <w:szCs w:val="22"/>
        </w:rPr>
        <w:t>. Mimo postępów medycyny</w:t>
      </w:r>
      <w:r>
        <w:rPr>
          <w:rStyle w:val="normaltextrun"/>
          <w:rFonts w:ascii="Century Gothic" w:hAnsi="Century Gothic" w:cs="Segoe UI"/>
          <w:sz w:val="22"/>
          <w:szCs w:val="22"/>
        </w:rPr>
        <w:t>,</w:t>
      </w:r>
      <w:r w:rsidRPr="00242129">
        <w:rPr>
          <w:rStyle w:val="normaltextrun"/>
          <w:rFonts w:ascii="Century Gothic" w:hAnsi="Century Gothic" w:cs="Segoe UI"/>
          <w:sz w:val="22"/>
          <w:szCs w:val="22"/>
        </w:rPr>
        <w:t xml:space="preserve"> jedynie około 14,5%</w:t>
      </w:r>
      <w:r>
        <w:rPr>
          <w:rStyle w:val="normaltextrun"/>
          <w:rFonts w:ascii="Century Gothic" w:hAnsi="Century Gothic" w:cs="Segoe UI"/>
          <w:sz w:val="22"/>
          <w:szCs w:val="22"/>
        </w:rPr>
        <w:t xml:space="preserve"> z nich </w:t>
      </w:r>
      <w:r w:rsidRPr="00242129">
        <w:rPr>
          <w:rStyle w:val="normaltextrun"/>
          <w:rFonts w:ascii="Century Gothic" w:hAnsi="Century Gothic" w:cs="Segoe UI"/>
          <w:sz w:val="22"/>
          <w:szCs w:val="22"/>
        </w:rPr>
        <w:t>przeżywa pięć lat od momentu rozpoznania</w:t>
      </w:r>
      <w:r w:rsidRPr="00242129">
        <w:rPr>
          <w:rStyle w:val="Odwoanieprzypisudolnego"/>
          <w:rFonts w:ascii="Century Gothic" w:hAnsi="Century Gothic" w:cs="Segoe UI"/>
          <w:sz w:val="22"/>
          <w:szCs w:val="22"/>
        </w:rPr>
        <w:footnoteReference w:id="2"/>
      </w:r>
      <w:r w:rsidRPr="00242129">
        <w:rPr>
          <w:rStyle w:val="normaltextrun"/>
          <w:rFonts w:ascii="Century Gothic" w:hAnsi="Century Gothic" w:cs="Segoe UI"/>
          <w:sz w:val="22"/>
          <w:szCs w:val="22"/>
        </w:rPr>
        <w:t xml:space="preserve">. </w:t>
      </w:r>
      <w:r>
        <w:rPr>
          <w:rStyle w:val="normaltextrun"/>
          <w:rFonts w:ascii="Century Gothic" w:hAnsi="Century Gothic" w:cs="Segoe UI"/>
          <w:sz w:val="22"/>
          <w:szCs w:val="22"/>
        </w:rPr>
        <w:t>W</w:t>
      </w:r>
      <w:r w:rsidRPr="00242129">
        <w:rPr>
          <w:rStyle w:val="normaltextrun"/>
          <w:rFonts w:ascii="Century Gothic" w:hAnsi="Century Gothic" w:cs="Segoe UI"/>
          <w:sz w:val="22"/>
          <w:szCs w:val="22"/>
        </w:rPr>
        <w:t>spółczesna onkologia dysponuje coraz skuteczniejszymi metodami leczenia</w:t>
      </w:r>
      <w:r>
        <w:rPr>
          <w:rStyle w:val="normaltextrun"/>
          <w:rFonts w:ascii="Century Gothic" w:hAnsi="Century Gothic" w:cs="Segoe UI"/>
          <w:sz w:val="22"/>
          <w:szCs w:val="22"/>
        </w:rPr>
        <w:t>:</w:t>
      </w:r>
      <w:r w:rsidRPr="00242129">
        <w:rPr>
          <w:rStyle w:val="normaltextrun"/>
          <w:rFonts w:ascii="Century Gothic" w:hAnsi="Century Gothic" w:cs="Segoe UI"/>
          <w:sz w:val="22"/>
          <w:szCs w:val="22"/>
        </w:rPr>
        <w:t xml:space="preserve"> </w:t>
      </w:r>
      <w:r>
        <w:rPr>
          <w:rStyle w:val="normaltextrun"/>
          <w:rFonts w:ascii="Century Gothic" w:hAnsi="Century Gothic" w:cs="Segoe UI"/>
          <w:sz w:val="22"/>
          <w:szCs w:val="22"/>
        </w:rPr>
        <w:t>radioterapia i chemioterapia to stosowane od dawna, bardzo skuteczne metody niszczenia komórek nowotworowych. Przełomem ostatnich lat w leczeniu m.in. raka płuca jest immunoterapia, czyli leczenie działające poprzez wpływ na układ odpornościowy, nie do końca wiadomo jednak w jaki sposób optymalnie łączyć dostępne metody leczenia.</w:t>
      </w:r>
      <w:r w:rsidRPr="00242129">
        <w:rPr>
          <w:rStyle w:val="normaltextrun"/>
          <w:rFonts w:ascii="Century Gothic" w:hAnsi="Century Gothic" w:cs="Segoe UI"/>
          <w:sz w:val="22"/>
          <w:szCs w:val="22"/>
        </w:rPr>
        <w:t xml:space="preserve"> Coraz więcej badań wskazuje, że </w:t>
      </w:r>
      <w:r>
        <w:rPr>
          <w:rStyle w:val="normaltextrun"/>
          <w:rFonts w:ascii="Century Gothic" w:hAnsi="Century Gothic" w:cs="Segoe UI"/>
          <w:sz w:val="22"/>
          <w:szCs w:val="22"/>
        </w:rPr>
        <w:t>radioterapia, która ma z jednej strony działanie immunosupresyjne – czyli zmniejszające odporność – może równocześnie działać stymulująco</w:t>
      </w:r>
      <w:r w:rsidRPr="00242129">
        <w:rPr>
          <w:rStyle w:val="normaltextrun"/>
          <w:rFonts w:ascii="Century Gothic" w:hAnsi="Century Gothic" w:cs="Segoe UI"/>
          <w:sz w:val="22"/>
          <w:szCs w:val="22"/>
        </w:rPr>
        <w:t xml:space="preserve"> na układ odpornościowy oraz jego zdolność do rozpoznawania i zwalczania komórek nowotworowych. Lepsze zrozumienie tych mechanizmów może w przyszłości przyczynić się do opracowania skuteczniejszych i bezpieczniejszych terapii przeciwnowotworowych. Właśnie tym zagadnieniem zajmuje się lek. Zuzanna </w:t>
      </w:r>
      <w:proofErr w:type="spellStart"/>
      <w:r w:rsidRPr="00242129">
        <w:rPr>
          <w:rStyle w:val="normaltextrun"/>
          <w:rFonts w:ascii="Century Gothic" w:hAnsi="Century Gothic" w:cs="Segoe UI"/>
          <w:sz w:val="22"/>
          <w:szCs w:val="22"/>
        </w:rPr>
        <w:lastRenderedPageBreak/>
        <w:t>Nowicka-Kaszkowiak</w:t>
      </w:r>
      <w:proofErr w:type="spellEnd"/>
      <w:r>
        <w:rPr>
          <w:rStyle w:val="normaltextrun"/>
          <w:rFonts w:ascii="Century Gothic" w:hAnsi="Century Gothic" w:cs="Segoe UI"/>
          <w:sz w:val="22"/>
          <w:szCs w:val="22"/>
        </w:rPr>
        <w:t xml:space="preserve">, stypendystka programu </w:t>
      </w:r>
      <w:r w:rsidRPr="00E463AF">
        <w:rPr>
          <w:rStyle w:val="normaltextrun"/>
          <w:rFonts w:ascii="Century Gothic" w:hAnsi="Century Gothic" w:cs="Segoe UI"/>
          <w:sz w:val="22"/>
          <w:szCs w:val="22"/>
        </w:rPr>
        <w:t>L’Oréal–UNESCO Dla Kobiet i Nauki w kategorii doktoranckiej.</w:t>
      </w:r>
    </w:p>
    <w:p w14:paraId="473057A2" w14:textId="77777777" w:rsidR="0011785A" w:rsidRPr="00B94046" w:rsidRDefault="0011785A" w:rsidP="00B94046">
      <w:pPr>
        <w:pStyle w:val="paragraph"/>
        <w:spacing w:before="0" w:beforeAutospacing="0" w:after="0" w:afterAutospacing="0"/>
        <w:jc w:val="both"/>
        <w:textAlignment w:val="baseline"/>
        <w:rPr>
          <w:rStyle w:val="normaltextrun"/>
          <w:rFonts w:ascii="Century Gothic" w:hAnsi="Century Gothic" w:cs="Segoe UI"/>
          <w:b/>
          <w:bCs/>
          <w:sz w:val="22"/>
          <w:szCs w:val="22"/>
        </w:rPr>
      </w:pPr>
    </w:p>
    <w:p w14:paraId="73A98A09" w14:textId="77777777" w:rsidR="006B4677" w:rsidRDefault="006B4677" w:rsidP="006B4677">
      <w:pPr>
        <w:pStyle w:val="paragraph"/>
        <w:spacing w:before="0" w:beforeAutospacing="0" w:after="0" w:afterAutospacing="0"/>
        <w:jc w:val="both"/>
        <w:textAlignment w:val="baseline"/>
        <w:rPr>
          <w:rStyle w:val="normaltextrun"/>
          <w:rFonts w:ascii="Century Gothic" w:hAnsi="Century Gothic" w:cs="Segoe UI"/>
          <w:sz w:val="22"/>
          <w:szCs w:val="22"/>
        </w:rPr>
      </w:pPr>
      <w:r w:rsidRPr="00BB37C8">
        <w:rPr>
          <w:rStyle w:val="normaltextrun"/>
          <w:rFonts w:ascii="Century Gothic" w:hAnsi="Century Gothic" w:cs="Segoe UI"/>
          <w:i/>
          <w:iCs/>
          <w:sz w:val="22"/>
          <w:szCs w:val="22"/>
        </w:rPr>
        <w:t xml:space="preserve">Onkologia przyciąga mnie swoją złożonością. Proces nowotworowy opiera się na zaburzeniach podziału, naprawy i różnicowania komórek, a jego rozwój ma charakter ewolucyjny – jak zauważył francuski chemik Jacques </w:t>
      </w:r>
      <w:proofErr w:type="spellStart"/>
      <w:r w:rsidRPr="00BB37C8">
        <w:rPr>
          <w:rStyle w:val="normaltextrun"/>
          <w:rFonts w:ascii="Century Gothic" w:hAnsi="Century Gothic" w:cs="Segoe UI"/>
          <w:i/>
          <w:iCs/>
          <w:sz w:val="22"/>
          <w:szCs w:val="22"/>
        </w:rPr>
        <w:t>Monod</w:t>
      </w:r>
      <w:proofErr w:type="spellEnd"/>
      <w:r w:rsidRPr="00BB37C8">
        <w:rPr>
          <w:rStyle w:val="normaltextrun"/>
          <w:rFonts w:ascii="Century Gothic" w:hAnsi="Century Gothic" w:cs="Segoe UI"/>
          <w:i/>
          <w:iCs/>
          <w:sz w:val="22"/>
          <w:szCs w:val="22"/>
        </w:rPr>
        <w:t>, rak to „statystyczna nieuchronność natury: kwestia przypadku i konieczności”</w:t>
      </w:r>
      <w:r w:rsidRPr="00BB37C8">
        <w:rPr>
          <w:rStyle w:val="Odwoanieprzypisudolnego"/>
          <w:rFonts w:ascii="Century Gothic" w:hAnsi="Century Gothic" w:cs="Segoe UI"/>
          <w:i/>
          <w:iCs/>
          <w:sz w:val="22"/>
          <w:szCs w:val="22"/>
        </w:rPr>
        <w:footnoteReference w:id="3"/>
      </w:r>
      <w:r w:rsidRPr="00BB37C8">
        <w:rPr>
          <w:rStyle w:val="normaltextrun"/>
          <w:rFonts w:ascii="Century Gothic" w:hAnsi="Century Gothic" w:cs="Segoe UI"/>
          <w:i/>
          <w:iCs/>
          <w:sz w:val="22"/>
          <w:szCs w:val="22"/>
        </w:rPr>
        <w:t xml:space="preserve">. Te same procesy zmienności genetycznej i selekcji, które rządzą ewolucją gatunków, pozwalają komórkom ciała ewoluować w kierunku </w:t>
      </w:r>
      <w:proofErr w:type="spellStart"/>
      <w:r w:rsidRPr="00BB37C8">
        <w:rPr>
          <w:rStyle w:val="normaltextrun"/>
          <w:rFonts w:ascii="Century Gothic" w:hAnsi="Century Gothic" w:cs="Segoe UI"/>
          <w:i/>
          <w:iCs/>
          <w:sz w:val="22"/>
          <w:szCs w:val="22"/>
        </w:rPr>
        <w:t>nowotworzenia</w:t>
      </w:r>
      <w:proofErr w:type="spellEnd"/>
      <w:r w:rsidRPr="00BB37C8">
        <w:rPr>
          <w:rStyle w:val="normaltextrun"/>
          <w:rFonts w:ascii="Century Gothic" w:hAnsi="Century Gothic" w:cs="Segoe UI"/>
          <w:i/>
          <w:iCs/>
          <w:sz w:val="22"/>
          <w:szCs w:val="22"/>
        </w:rPr>
        <w:t xml:space="preserve"> wewnątrz organizmu</w:t>
      </w:r>
      <w:r>
        <w:rPr>
          <w:rStyle w:val="normaltextrun"/>
          <w:rFonts w:ascii="Century Gothic" w:hAnsi="Century Gothic" w:cs="Segoe UI"/>
          <w:sz w:val="22"/>
          <w:szCs w:val="22"/>
        </w:rPr>
        <w:t xml:space="preserve"> </w:t>
      </w:r>
      <w:r w:rsidRPr="00B94046">
        <w:rPr>
          <w:rStyle w:val="normaltextrun"/>
          <w:rFonts w:ascii="Century Gothic" w:hAnsi="Century Gothic" w:cs="Segoe UI"/>
          <w:sz w:val="22"/>
          <w:szCs w:val="22"/>
        </w:rPr>
        <w:t xml:space="preserve">– mówi lek. Zuzanna </w:t>
      </w:r>
      <w:proofErr w:type="spellStart"/>
      <w:r w:rsidRPr="00B94046">
        <w:rPr>
          <w:rStyle w:val="normaltextrun"/>
          <w:rFonts w:ascii="Century Gothic" w:hAnsi="Century Gothic" w:cs="Segoe UI"/>
          <w:sz w:val="22"/>
          <w:szCs w:val="22"/>
        </w:rPr>
        <w:t>Nowicka-Kaszkowiak</w:t>
      </w:r>
      <w:proofErr w:type="spellEnd"/>
      <w:r w:rsidRPr="00B94046">
        <w:rPr>
          <w:rStyle w:val="normaltextrun"/>
          <w:rFonts w:ascii="Century Gothic" w:hAnsi="Century Gothic" w:cs="Segoe UI"/>
          <w:sz w:val="22"/>
          <w:szCs w:val="22"/>
        </w:rPr>
        <w:t>.</w:t>
      </w:r>
    </w:p>
    <w:p w14:paraId="4A217BD9" w14:textId="77777777" w:rsidR="006B4677" w:rsidRDefault="006B4677" w:rsidP="006B4677">
      <w:pPr>
        <w:pStyle w:val="paragraph"/>
        <w:spacing w:after="0"/>
        <w:jc w:val="both"/>
        <w:textAlignment w:val="baseline"/>
        <w:rPr>
          <w:rStyle w:val="normaltextrun"/>
          <w:rFonts w:ascii="Century Gothic" w:hAnsi="Century Gothic" w:cs="Segoe UI"/>
          <w:sz w:val="22"/>
          <w:szCs w:val="22"/>
        </w:rPr>
      </w:pPr>
      <w:proofErr w:type="spellStart"/>
      <w:r w:rsidRPr="003128DA">
        <w:rPr>
          <w:rStyle w:val="normaltextrun"/>
          <w:rFonts w:ascii="Century Gothic" w:hAnsi="Century Gothic" w:cs="Segoe UI"/>
          <w:sz w:val="22"/>
          <w:szCs w:val="22"/>
        </w:rPr>
        <w:t>Naukowczyni</w:t>
      </w:r>
      <w:proofErr w:type="spellEnd"/>
      <w:r w:rsidRPr="003128DA">
        <w:rPr>
          <w:rStyle w:val="normaltextrun"/>
          <w:rFonts w:ascii="Century Gothic" w:hAnsi="Century Gothic" w:cs="Segoe UI"/>
          <w:sz w:val="22"/>
          <w:szCs w:val="22"/>
        </w:rPr>
        <w:t xml:space="preserve"> stara się zrozumieć, w jaki sposób leczenie z wykorzystaniem chemioterapii i radioterapii wpływa na układ odpornościowy oraz jego zdolność do rozpoznawania i zwalczania komórek nowotworowych. Ma nadzieję, że w przyszłości pozwoli to na opracowanie bezpieczniejszych i skuteczniejszych terapii.</w:t>
      </w:r>
      <w:r>
        <w:rPr>
          <w:rStyle w:val="normaltextrun"/>
          <w:rFonts w:ascii="Century Gothic" w:hAnsi="Century Gothic" w:cs="Segoe UI"/>
          <w:sz w:val="22"/>
          <w:szCs w:val="22"/>
        </w:rPr>
        <w:t xml:space="preserve"> </w:t>
      </w:r>
    </w:p>
    <w:p w14:paraId="08B40C7D" w14:textId="77777777" w:rsidR="00237E57" w:rsidRDefault="00237E57" w:rsidP="00B94046">
      <w:pPr>
        <w:pStyle w:val="paragraph"/>
        <w:spacing w:before="0" w:beforeAutospacing="0" w:after="0" w:afterAutospacing="0"/>
        <w:jc w:val="both"/>
        <w:textAlignment w:val="baseline"/>
        <w:rPr>
          <w:rStyle w:val="normaltextrun"/>
          <w:rFonts w:ascii="Century Gothic" w:hAnsi="Century Gothic" w:cs="Segoe UI"/>
          <w:sz w:val="22"/>
          <w:szCs w:val="22"/>
        </w:rPr>
      </w:pPr>
    </w:p>
    <w:p w14:paraId="6102BC28" w14:textId="4BB24A2F" w:rsidR="008D76D1" w:rsidRPr="008D76D1" w:rsidRDefault="00E3265E" w:rsidP="00B94046">
      <w:pPr>
        <w:pStyle w:val="paragraph"/>
        <w:spacing w:before="0" w:beforeAutospacing="0" w:after="0" w:afterAutospacing="0"/>
        <w:jc w:val="both"/>
        <w:textAlignment w:val="baseline"/>
        <w:rPr>
          <w:rStyle w:val="normaltextrun"/>
          <w:rFonts w:ascii="Century Gothic" w:hAnsi="Century Gothic" w:cs="Segoe UI"/>
          <w:b/>
          <w:bCs/>
          <w:sz w:val="22"/>
          <w:szCs w:val="22"/>
        </w:rPr>
      </w:pPr>
      <w:r>
        <w:rPr>
          <w:rFonts w:ascii="Century Gothic" w:hAnsi="Century Gothic" w:cs="Segoe UI"/>
          <w:b/>
          <w:bCs/>
          <w:sz w:val="22"/>
          <w:szCs w:val="22"/>
        </w:rPr>
        <w:t>Z</w:t>
      </w:r>
      <w:r w:rsidR="008D76D1" w:rsidRPr="008D76D1">
        <w:rPr>
          <w:rFonts w:ascii="Century Gothic" w:hAnsi="Century Gothic" w:cs="Segoe UI"/>
          <w:b/>
          <w:bCs/>
          <w:sz w:val="22"/>
          <w:szCs w:val="22"/>
        </w:rPr>
        <w:t xml:space="preserve"> laboratorium do pacjenta</w:t>
      </w:r>
      <w:r>
        <w:rPr>
          <w:rFonts w:ascii="Century Gothic" w:hAnsi="Century Gothic" w:cs="Segoe UI"/>
          <w:b/>
          <w:bCs/>
          <w:sz w:val="22"/>
          <w:szCs w:val="22"/>
        </w:rPr>
        <w:t xml:space="preserve">: </w:t>
      </w:r>
      <w:r w:rsidR="008D76D1" w:rsidRPr="008D76D1">
        <w:rPr>
          <w:rFonts w:ascii="Century Gothic" w:hAnsi="Century Gothic" w:cs="Segoe UI"/>
          <w:b/>
          <w:bCs/>
          <w:sz w:val="22"/>
          <w:szCs w:val="22"/>
        </w:rPr>
        <w:t>badania z potencjałem praktycznego zastosowania</w:t>
      </w:r>
    </w:p>
    <w:p w14:paraId="71297649" w14:textId="77777777" w:rsidR="00CD5071" w:rsidRDefault="00CD5071" w:rsidP="00CD5071">
      <w:pPr>
        <w:pStyle w:val="paragraph"/>
        <w:spacing w:after="0"/>
        <w:jc w:val="both"/>
        <w:textAlignment w:val="baseline"/>
        <w:rPr>
          <w:rStyle w:val="normaltextrun"/>
          <w:rFonts w:ascii="Century Gothic" w:hAnsi="Century Gothic" w:cs="Segoe UI"/>
          <w:sz w:val="22"/>
          <w:szCs w:val="22"/>
        </w:rPr>
      </w:pPr>
      <w:r w:rsidRPr="003128DA">
        <w:rPr>
          <w:rStyle w:val="normaltextrun"/>
          <w:rFonts w:ascii="Century Gothic" w:hAnsi="Century Gothic" w:cs="Segoe UI"/>
          <w:sz w:val="22"/>
          <w:szCs w:val="22"/>
        </w:rPr>
        <w:t xml:space="preserve">Przykładem praktycznego zastosowania </w:t>
      </w:r>
      <w:r>
        <w:rPr>
          <w:rStyle w:val="normaltextrun"/>
          <w:rFonts w:ascii="Century Gothic" w:hAnsi="Century Gothic" w:cs="Segoe UI"/>
          <w:sz w:val="22"/>
          <w:szCs w:val="22"/>
        </w:rPr>
        <w:t xml:space="preserve">innych </w:t>
      </w:r>
      <w:r w:rsidRPr="003128DA">
        <w:rPr>
          <w:rStyle w:val="normaltextrun"/>
          <w:rFonts w:ascii="Century Gothic" w:hAnsi="Century Gothic" w:cs="Segoe UI"/>
          <w:sz w:val="22"/>
          <w:szCs w:val="22"/>
        </w:rPr>
        <w:t xml:space="preserve">badań lek. Zuzanny </w:t>
      </w:r>
      <w:proofErr w:type="spellStart"/>
      <w:r w:rsidRPr="003128DA">
        <w:rPr>
          <w:rStyle w:val="normaltextrun"/>
          <w:rFonts w:ascii="Century Gothic" w:hAnsi="Century Gothic" w:cs="Segoe UI"/>
          <w:sz w:val="22"/>
          <w:szCs w:val="22"/>
        </w:rPr>
        <w:t>Nowickiej-Kaszkowiak</w:t>
      </w:r>
      <w:proofErr w:type="spellEnd"/>
      <w:r w:rsidRPr="003128DA">
        <w:rPr>
          <w:rStyle w:val="normaltextrun"/>
          <w:rFonts w:ascii="Century Gothic" w:hAnsi="Century Gothic" w:cs="Segoe UI"/>
          <w:sz w:val="22"/>
          <w:szCs w:val="22"/>
        </w:rPr>
        <w:t xml:space="preserve"> jest test działający w oparciu o ekspresję (stężenie) cząsteczek </w:t>
      </w:r>
      <w:proofErr w:type="spellStart"/>
      <w:r w:rsidRPr="003128DA">
        <w:rPr>
          <w:rStyle w:val="normaltextrun"/>
          <w:rFonts w:ascii="Century Gothic" w:hAnsi="Century Gothic" w:cs="Segoe UI"/>
          <w:sz w:val="22"/>
          <w:szCs w:val="22"/>
        </w:rPr>
        <w:t>mikroRNA</w:t>
      </w:r>
      <w:proofErr w:type="spellEnd"/>
      <w:r w:rsidRPr="003128DA">
        <w:rPr>
          <w:rStyle w:val="normaltextrun"/>
          <w:rFonts w:ascii="Century Gothic" w:hAnsi="Century Gothic" w:cs="Segoe UI"/>
          <w:sz w:val="22"/>
          <w:szCs w:val="22"/>
        </w:rPr>
        <w:t xml:space="preserve"> we krwi, pozwalający wykryć i oszacować ekspozycję na nieznaną dawkę promieniowania jonizującego – czyli tzw. </w:t>
      </w:r>
      <w:proofErr w:type="spellStart"/>
      <w:r w:rsidRPr="003128DA">
        <w:rPr>
          <w:rStyle w:val="normaltextrun"/>
          <w:rFonts w:ascii="Century Gothic" w:hAnsi="Century Gothic" w:cs="Segoe UI"/>
          <w:sz w:val="22"/>
          <w:szCs w:val="22"/>
        </w:rPr>
        <w:t>biodozymetr</w:t>
      </w:r>
      <w:proofErr w:type="spellEnd"/>
      <w:r w:rsidRPr="003128DA">
        <w:rPr>
          <w:rStyle w:val="normaltextrun"/>
          <w:rFonts w:ascii="Century Gothic" w:hAnsi="Century Gothic" w:cs="Segoe UI"/>
          <w:sz w:val="22"/>
          <w:szCs w:val="22"/>
        </w:rPr>
        <w:t>.</w:t>
      </w:r>
      <w:r>
        <w:rPr>
          <w:rStyle w:val="normaltextrun"/>
          <w:rFonts w:ascii="Century Gothic" w:hAnsi="Century Gothic" w:cs="Segoe UI"/>
          <w:sz w:val="22"/>
          <w:szCs w:val="22"/>
        </w:rPr>
        <w:t xml:space="preserve"> </w:t>
      </w:r>
    </w:p>
    <w:p w14:paraId="5EABD444" w14:textId="77777777" w:rsidR="00CD5071" w:rsidRDefault="00CD5071" w:rsidP="00CD5071">
      <w:pPr>
        <w:pStyle w:val="paragraph"/>
        <w:spacing w:after="0"/>
        <w:jc w:val="both"/>
        <w:textAlignment w:val="baseline"/>
        <w:rPr>
          <w:rStyle w:val="normaltextrun"/>
          <w:rFonts w:ascii="Century Gothic" w:hAnsi="Century Gothic" w:cs="Segoe UI"/>
          <w:sz w:val="22"/>
          <w:szCs w:val="22"/>
        </w:rPr>
      </w:pPr>
      <w:r w:rsidRPr="00F6329B">
        <w:rPr>
          <w:rStyle w:val="normaltextrun"/>
          <w:rFonts w:ascii="Century Gothic" w:hAnsi="Century Gothic" w:cs="Segoe UI"/>
          <w:sz w:val="22"/>
          <w:szCs w:val="22"/>
        </w:rPr>
        <w:t xml:space="preserve">W sytuacji, </w:t>
      </w:r>
      <w:r>
        <w:rPr>
          <w:rStyle w:val="normaltextrun"/>
          <w:rFonts w:ascii="Century Gothic" w:hAnsi="Century Gothic" w:cs="Segoe UI"/>
          <w:sz w:val="22"/>
          <w:szCs w:val="22"/>
        </w:rPr>
        <w:t>kiedy</w:t>
      </w:r>
      <w:r w:rsidRPr="00F6329B">
        <w:rPr>
          <w:rStyle w:val="normaltextrun"/>
          <w:rFonts w:ascii="Century Gothic" w:hAnsi="Century Gothic" w:cs="Segoe UI"/>
          <w:sz w:val="22"/>
          <w:szCs w:val="22"/>
        </w:rPr>
        <w:t xml:space="preserve"> </w:t>
      </w:r>
      <w:r>
        <w:rPr>
          <w:rStyle w:val="normaltextrun"/>
          <w:rFonts w:ascii="Century Gothic" w:hAnsi="Century Gothic" w:cs="Segoe UI"/>
          <w:sz w:val="22"/>
          <w:szCs w:val="22"/>
        </w:rPr>
        <w:t>pewna grupa ludzi</w:t>
      </w:r>
      <w:r w:rsidRPr="00F6329B">
        <w:rPr>
          <w:rStyle w:val="normaltextrun"/>
          <w:rFonts w:ascii="Century Gothic" w:hAnsi="Century Gothic" w:cs="Segoe UI"/>
          <w:sz w:val="22"/>
          <w:szCs w:val="22"/>
        </w:rPr>
        <w:t xml:space="preserve"> zostaje narażona na działanie promieniowania, </w:t>
      </w:r>
      <w:r>
        <w:rPr>
          <w:rStyle w:val="normaltextrun"/>
          <w:rFonts w:ascii="Century Gothic" w:hAnsi="Century Gothic" w:cs="Segoe UI"/>
          <w:sz w:val="22"/>
          <w:szCs w:val="22"/>
        </w:rPr>
        <w:t xml:space="preserve">na przykład wskutek katastrofy nuklearnej lub celowego ataku, </w:t>
      </w:r>
      <w:r w:rsidRPr="00F6329B">
        <w:rPr>
          <w:rStyle w:val="normaltextrun"/>
          <w:rFonts w:ascii="Century Gothic" w:hAnsi="Century Gothic" w:cs="Segoe UI"/>
          <w:sz w:val="22"/>
          <w:szCs w:val="22"/>
        </w:rPr>
        <w:t xml:space="preserve">DNA </w:t>
      </w:r>
      <w:r>
        <w:rPr>
          <w:rStyle w:val="normaltextrun"/>
          <w:rFonts w:ascii="Century Gothic" w:hAnsi="Century Gothic" w:cs="Segoe UI"/>
          <w:sz w:val="22"/>
          <w:szCs w:val="22"/>
        </w:rPr>
        <w:t xml:space="preserve">ich </w:t>
      </w:r>
      <w:r w:rsidRPr="00F6329B">
        <w:rPr>
          <w:rStyle w:val="normaltextrun"/>
          <w:rFonts w:ascii="Century Gothic" w:hAnsi="Century Gothic" w:cs="Segoe UI"/>
          <w:sz w:val="22"/>
          <w:szCs w:val="22"/>
        </w:rPr>
        <w:t xml:space="preserve">komórek ulega uszkodzeniu, a komórki zaczynają umierać. Skutki tego działania – dramatyczny spadek odporności, biegunki, oparzenia – obserwuje się dopiero po kilku dniach, kiedy możliwości pomocy są już ograniczone. Opracowany przez zespół lek. </w:t>
      </w:r>
      <w:proofErr w:type="spellStart"/>
      <w:r w:rsidRPr="00F6329B">
        <w:rPr>
          <w:rStyle w:val="normaltextrun"/>
          <w:rFonts w:ascii="Century Gothic" w:hAnsi="Century Gothic" w:cs="Segoe UI"/>
          <w:sz w:val="22"/>
          <w:szCs w:val="22"/>
        </w:rPr>
        <w:t>Nowickiej-Kaszkowiak</w:t>
      </w:r>
      <w:proofErr w:type="spellEnd"/>
      <w:r w:rsidRPr="00F6329B">
        <w:rPr>
          <w:rStyle w:val="normaltextrun"/>
          <w:rFonts w:ascii="Century Gothic" w:hAnsi="Century Gothic" w:cs="Segoe UI"/>
          <w:sz w:val="22"/>
          <w:szCs w:val="22"/>
        </w:rPr>
        <w:t xml:space="preserve"> wspólnie z badaczami z Uniwersytetu Harvarda test pozwala jednak szybko i tanio określić, kto został narażony na działanie potencjalnie śmiertelnej dawki promieniowania i komu należy w pierwszej kolejności udzielić pomocy.</w:t>
      </w:r>
    </w:p>
    <w:p w14:paraId="6B0EB1FF" w14:textId="7D09B8ED" w:rsidR="008E2389" w:rsidRPr="008E2389" w:rsidRDefault="008E2389" w:rsidP="00F6329B">
      <w:pPr>
        <w:pStyle w:val="paragraph"/>
        <w:spacing w:after="0"/>
        <w:jc w:val="both"/>
        <w:textAlignment w:val="baseline"/>
        <w:rPr>
          <w:rStyle w:val="normaltextrun"/>
          <w:rFonts w:ascii="Century Gothic" w:hAnsi="Century Gothic" w:cs="Segoe UI"/>
          <w:b/>
          <w:bCs/>
          <w:sz w:val="22"/>
          <w:szCs w:val="22"/>
        </w:rPr>
      </w:pPr>
      <w:r w:rsidRPr="008E2389">
        <w:rPr>
          <w:rStyle w:val="normaltextrun"/>
          <w:rFonts w:ascii="Century Gothic" w:hAnsi="Century Gothic" w:cs="Segoe UI"/>
          <w:b/>
          <w:bCs/>
          <w:sz w:val="22"/>
          <w:szCs w:val="22"/>
        </w:rPr>
        <w:t>Nauka, która przybliża nas do skutecznego leczenia</w:t>
      </w:r>
    </w:p>
    <w:p w14:paraId="36C58111" w14:textId="77777777" w:rsidR="00795D5E" w:rsidRDefault="00795D5E" w:rsidP="00795D5E">
      <w:pPr>
        <w:pStyle w:val="paragraph"/>
        <w:spacing w:after="0"/>
        <w:jc w:val="both"/>
        <w:textAlignment w:val="baseline"/>
        <w:rPr>
          <w:rStyle w:val="normaltextrun"/>
          <w:rFonts w:ascii="Century Gothic" w:hAnsi="Century Gothic" w:cs="Segoe UI"/>
          <w:sz w:val="22"/>
          <w:szCs w:val="22"/>
        </w:rPr>
      </w:pPr>
      <w:r w:rsidRPr="008E2389">
        <w:rPr>
          <w:rFonts w:ascii="Century Gothic" w:hAnsi="Century Gothic" w:cs="Segoe UI"/>
          <w:sz w:val="22"/>
          <w:szCs w:val="22"/>
        </w:rPr>
        <w:t xml:space="preserve">Światowy Dzień </w:t>
      </w:r>
      <w:r>
        <w:rPr>
          <w:rFonts w:ascii="Century Gothic" w:hAnsi="Century Gothic" w:cs="Segoe UI"/>
          <w:sz w:val="22"/>
          <w:szCs w:val="22"/>
        </w:rPr>
        <w:t>Raka Płuca</w:t>
      </w:r>
      <w:r w:rsidRPr="008E2389">
        <w:rPr>
          <w:rFonts w:ascii="Century Gothic" w:hAnsi="Century Gothic" w:cs="Segoe UI"/>
          <w:sz w:val="22"/>
          <w:szCs w:val="22"/>
        </w:rPr>
        <w:t xml:space="preserve"> przypomina, że mimo ogromnego postępu medycyny choroba ta nadal pozostaje jednym z najważniejszych wyzwań współczesnej onkologii. Jednocześnie badania prowadzone przez naukowców, takich jak lek. Zuzanna </w:t>
      </w:r>
      <w:proofErr w:type="spellStart"/>
      <w:r w:rsidRPr="008E2389">
        <w:rPr>
          <w:rFonts w:ascii="Century Gothic" w:hAnsi="Century Gothic" w:cs="Segoe UI"/>
          <w:sz w:val="22"/>
          <w:szCs w:val="22"/>
        </w:rPr>
        <w:t>Nowicka-Kaszkowiak</w:t>
      </w:r>
      <w:proofErr w:type="spellEnd"/>
      <w:r w:rsidRPr="008E2389">
        <w:rPr>
          <w:rFonts w:ascii="Century Gothic" w:hAnsi="Century Gothic" w:cs="Segoe UI"/>
          <w:sz w:val="22"/>
          <w:szCs w:val="22"/>
        </w:rPr>
        <w:t>, pokazują, że lepsze poznanie mechanizmów zachodzących w organizmie</w:t>
      </w:r>
      <w:r>
        <w:rPr>
          <w:rFonts w:ascii="Century Gothic" w:hAnsi="Century Gothic" w:cs="Segoe UI"/>
          <w:sz w:val="22"/>
          <w:szCs w:val="22"/>
        </w:rPr>
        <w:t xml:space="preserve"> i wewnątrz samego nowotworu podczas leczenia</w:t>
      </w:r>
      <w:r w:rsidRPr="008E2389">
        <w:rPr>
          <w:rFonts w:ascii="Century Gothic" w:hAnsi="Century Gothic" w:cs="Segoe UI"/>
          <w:sz w:val="22"/>
          <w:szCs w:val="22"/>
        </w:rPr>
        <w:t xml:space="preserve"> może otworzyć drogę do skuteczniejszych i bardziej dopasowanych terapii. To właśnie </w:t>
      </w:r>
      <w:r w:rsidRPr="008E2389">
        <w:rPr>
          <w:rFonts w:ascii="Century Gothic" w:hAnsi="Century Gothic" w:cs="Segoe UI"/>
          <w:sz w:val="22"/>
          <w:szCs w:val="22"/>
        </w:rPr>
        <w:lastRenderedPageBreak/>
        <w:t>połączenie wiedzy naukowej, innowacyjnych metod diagnostycznych i indywidualnego podejścia do pacjenta będzie kształtować przyszłość walki z rakiem płuca.</w:t>
      </w:r>
    </w:p>
    <w:p w14:paraId="47C62925" w14:textId="5AE28382" w:rsidR="00740136" w:rsidRDefault="00740136" w:rsidP="00B94046">
      <w:pPr>
        <w:pStyle w:val="paragraph"/>
        <w:spacing w:before="0" w:beforeAutospacing="0" w:after="0" w:afterAutospacing="0"/>
        <w:jc w:val="both"/>
        <w:textAlignment w:val="baseline"/>
        <w:rPr>
          <w:rStyle w:val="normaltextrun"/>
          <w:rFonts w:ascii="Century Gothic" w:hAnsi="Century Gothic" w:cs="Segoe UI"/>
          <w:sz w:val="22"/>
          <w:szCs w:val="22"/>
        </w:rPr>
      </w:pPr>
    </w:p>
    <w:p w14:paraId="3EEB9672" w14:textId="72375E1F" w:rsidR="00604DB4" w:rsidRDefault="00604DB4" w:rsidP="00795D5E">
      <w:pPr>
        <w:pStyle w:val="paragraph"/>
        <w:spacing w:before="0" w:beforeAutospacing="0" w:after="0" w:afterAutospacing="0"/>
        <w:jc w:val="center"/>
        <w:textAlignment w:val="baseline"/>
        <w:rPr>
          <w:rFonts w:ascii="Century Gothic" w:hAnsi="Century Gothic" w:cs="Segoe UI"/>
          <w:sz w:val="22"/>
          <w:szCs w:val="22"/>
        </w:rPr>
      </w:pPr>
      <w:r w:rsidRPr="00604DB4">
        <w:rPr>
          <w:rFonts w:ascii="Century Gothic" w:hAnsi="Century Gothic" w:cs="Segoe UI"/>
          <w:sz w:val="22"/>
          <w:szCs w:val="22"/>
        </w:rPr>
        <w:t>***</w:t>
      </w:r>
      <w:r w:rsidRPr="00604DB4">
        <w:rPr>
          <w:rFonts w:ascii="Arial" w:hAnsi="Arial" w:cs="Arial"/>
          <w:sz w:val="22"/>
          <w:szCs w:val="22"/>
        </w:rPr>
        <w:t>  </w:t>
      </w:r>
    </w:p>
    <w:p w14:paraId="0BB297DB" w14:textId="77777777" w:rsidR="00715944" w:rsidRDefault="00715944" w:rsidP="00B94046">
      <w:pPr>
        <w:pStyle w:val="paragraph"/>
        <w:spacing w:before="0" w:beforeAutospacing="0" w:after="0" w:afterAutospacing="0"/>
        <w:jc w:val="both"/>
        <w:textAlignment w:val="baseline"/>
        <w:rPr>
          <w:rFonts w:ascii="Century Gothic" w:hAnsi="Century Gothic" w:cs="Segoe UI"/>
          <w:b/>
          <w:bCs/>
          <w:sz w:val="22"/>
          <w:szCs w:val="22"/>
        </w:rPr>
      </w:pPr>
    </w:p>
    <w:p w14:paraId="74CBC5A9" w14:textId="6C8CD1DB" w:rsidR="00604DB4" w:rsidRDefault="000A1C8F" w:rsidP="00B94046">
      <w:pPr>
        <w:pStyle w:val="paragraph"/>
        <w:spacing w:before="0" w:beforeAutospacing="0" w:after="0" w:afterAutospacing="0"/>
        <w:jc w:val="both"/>
        <w:textAlignment w:val="baseline"/>
        <w:rPr>
          <w:rFonts w:ascii="Century Gothic" w:hAnsi="Century Gothic" w:cs="Century Gothic"/>
          <w:sz w:val="22"/>
          <w:szCs w:val="22"/>
        </w:rPr>
      </w:pPr>
      <w:r>
        <w:rPr>
          <w:rFonts w:ascii="Century Gothic" w:hAnsi="Century Gothic" w:cs="Segoe UI"/>
          <w:b/>
          <w:bCs/>
          <w:sz w:val="22"/>
          <w:szCs w:val="22"/>
        </w:rPr>
        <w:t>O</w:t>
      </w:r>
      <w:r w:rsidRPr="000A1C8F">
        <w:rPr>
          <w:rFonts w:ascii="Century Gothic" w:hAnsi="Century Gothic" w:cs="Segoe UI"/>
          <w:b/>
          <w:bCs/>
          <w:sz w:val="22"/>
          <w:szCs w:val="22"/>
        </w:rPr>
        <w:t> stypendystce programu L’Oréal-UNESCO Dla Kobiet i Nauki</w:t>
      </w:r>
      <w:r w:rsidRPr="000A1C8F">
        <w:rPr>
          <w:rFonts w:ascii="Arial" w:hAnsi="Arial" w:cs="Arial"/>
          <w:b/>
          <w:bCs/>
          <w:sz w:val="22"/>
          <w:szCs w:val="22"/>
        </w:rPr>
        <w:t> </w:t>
      </w:r>
      <w:r w:rsidRPr="000A1C8F">
        <w:rPr>
          <w:rFonts w:ascii="Arial" w:hAnsi="Arial" w:cs="Arial"/>
          <w:sz w:val="22"/>
          <w:szCs w:val="22"/>
        </w:rPr>
        <w:t> </w:t>
      </w:r>
      <w:r w:rsidRPr="000A1C8F">
        <w:rPr>
          <w:rFonts w:ascii="Century Gothic" w:hAnsi="Century Gothic" w:cs="Century Gothic"/>
          <w:sz w:val="22"/>
          <w:szCs w:val="22"/>
        </w:rPr>
        <w:t> </w:t>
      </w:r>
    </w:p>
    <w:p w14:paraId="2E70DDD1" w14:textId="7DDBF48C" w:rsidR="00C15BB2" w:rsidRDefault="00C15BB2" w:rsidP="00B94046">
      <w:pPr>
        <w:pStyle w:val="paragraph"/>
        <w:spacing w:before="0" w:beforeAutospacing="0" w:after="0" w:afterAutospacing="0"/>
        <w:jc w:val="both"/>
        <w:textAlignment w:val="baseline"/>
        <w:rPr>
          <w:rStyle w:val="normaltextrun"/>
          <w:rFonts w:ascii="Century Gothic" w:hAnsi="Century Gothic" w:cs="Segoe UI"/>
          <w:sz w:val="22"/>
          <w:szCs w:val="22"/>
        </w:rPr>
      </w:pPr>
    </w:p>
    <w:p w14:paraId="40D744FB" w14:textId="77777777" w:rsidR="00501D9C" w:rsidRDefault="00501D9C" w:rsidP="00501D9C">
      <w:pPr>
        <w:pStyle w:val="paragraph"/>
        <w:spacing w:after="0"/>
        <w:jc w:val="both"/>
        <w:textAlignment w:val="baseline"/>
        <w:rPr>
          <w:rFonts w:ascii="Century Gothic" w:hAnsi="Century Gothic" w:cs="Segoe UI"/>
          <w:sz w:val="22"/>
          <w:szCs w:val="22"/>
        </w:rPr>
      </w:pPr>
      <w:r>
        <w:rPr>
          <w:noProof/>
        </w:rPr>
        <w:drawing>
          <wp:anchor distT="0" distB="0" distL="114300" distR="114300" simplePos="0" relativeHeight="251659264" behindDoc="1" locked="0" layoutInCell="1" allowOverlap="1" wp14:anchorId="0ABFAA69" wp14:editId="75F935BD">
            <wp:simplePos x="0" y="0"/>
            <wp:positionH relativeFrom="margin">
              <wp:posOffset>-635</wp:posOffset>
            </wp:positionH>
            <wp:positionV relativeFrom="paragraph">
              <wp:posOffset>42545</wp:posOffset>
            </wp:positionV>
            <wp:extent cx="1501140" cy="1660525"/>
            <wp:effectExtent l="0" t="0" r="3810" b="0"/>
            <wp:wrapThrough wrapText="bothSides">
              <wp:wrapPolygon edited="0">
                <wp:start x="0" y="0"/>
                <wp:lineTo x="0" y="21311"/>
                <wp:lineTo x="21381" y="21311"/>
                <wp:lineTo x="21381" y="0"/>
                <wp:lineTo x="0" y="0"/>
              </wp:wrapPolygon>
            </wp:wrapThrough>
            <wp:docPr id="20731151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15172" name="Picture 207311517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1140" cy="1660525"/>
                    </a:xfrm>
                    <a:prstGeom prst="rect">
                      <a:avLst/>
                    </a:prstGeom>
                  </pic:spPr>
                </pic:pic>
              </a:graphicData>
            </a:graphic>
            <wp14:sizeRelH relativeFrom="margin">
              <wp14:pctWidth>0</wp14:pctWidth>
            </wp14:sizeRelH>
            <wp14:sizeRelV relativeFrom="margin">
              <wp14:pctHeight>0</wp14:pctHeight>
            </wp14:sizeRelV>
          </wp:anchor>
        </w:drawing>
      </w:r>
      <w:r w:rsidRPr="65339D2F">
        <w:rPr>
          <w:rFonts w:ascii="Century Gothic" w:hAnsi="Century Gothic" w:cs="Segoe UI"/>
          <w:sz w:val="22"/>
          <w:szCs w:val="22"/>
        </w:rPr>
        <w:t xml:space="preserve">Lek. Zuzanna </w:t>
      </w:r>
      <w:proofErr w:type="spellStart"/>
      <w:r w:rsidRPr="65339D2F">
        <w:rPr>
          <w:rFonts w:ascii="Century Gothic" w:hAnsi="Century Gothic" w:cs="Segoe UI"/>
          <w:sz w:val="22"/>
          <w:szCs w:val="22"/>
        </w:rPr>
        <w:t>Nowicka-Kaszkowiak</w:t>
      </w:r>
      <w:proofErr w:type="spellEnd"/>
      <w:r w:rsidRPr="65339D2F">
        <w:rPr>
          <w:rFonts w:ascii="Century Gothic" w:hAnsi="Century Gothic" w:cs="Segoe UI"/>
          <w:sz w:val="22"/>
          <w:szCs w:val="22"/>
        </w:rPr>
        <w:t xml:space="preserve"> </w:t>
      </w:r>
      <w:r>
        <w:rPr>
          <w:rFonts w:ascii="Century Gothic" w:hAnsi="Century Gothic" w:cs="Segoe UI"/>
          <w:sz w:val="22"/>
          <w:szCs w:val="22"/>
        </w:rPr>
        <w:t>s</w:t>
      </w:r>
      <w:r w:rsidRPr="00425950">
        <w:rPr>
          <w:rFonts w:ascii="Century Gothic" w:hAnsi="Century Gothic" w:cs="Segoe UI"/>
          <w:sz w:val="22"/>
          <w:szCs w:val="22"/>
        </w:rPr>
        <w:t xml:space="preserve">woje badania, dotyczące powikłań radioterapii i </w:t>
      </w:r>
      <w:proofErr w:type="spellStart"/>
      <w:r w:rsidRPr="00425950">
        <w:rPr>
          <w:rFonts w:ascii="Century Gothic" w:hAnsi="Century Gothic" w:cs="Segoe UI"/>
          <w:sz w:val="22"/>
          <w:szCs w:val="22"/>
        </w:rPr>
        <w:t>biomarkerków</w:t>
      </w:r>
      <w:proofErr w:type="spellEnd"/>
      <w:r w:rsidRPr="00425950">
        <w:rPr>
          <w:rFonts w:ascii="Century Gothic" w:hAnsi="Century Gothic" w:cs="Segoe UI"/>
          <w:sz w:val="22"/>
          <w:szCs w:val="22"/>
        </w:rPr>
        <w:t xml:space="preserve"> ekspozycji na promieniowanie, prowadziła w ramach Indywidualnego toku studiów w Zakładzie Biostatystyki i Medycyny Translacyjnej pod kierunkiem profesora Wojciecha Fendlera. </w:t>
      </w:r>
      <w:r>
        <w:rPr>
          <w:rFonts w:ascii="Century Gothic" w:hAnsi="Century Gothic" w:cs="Segoe UI"/>
          <w:sz w:val="22"/>
          <w:szCs w:val="22"/>
        </w:rPr>
        <w:t>Jeszcze w trakcie studiów medycznych z</w:t>
      </w:r>
      <w:r w:rsidRPr="00425950">
        <w:rPr>
          <w:rFonts w:ascii="Century Gothic" w:hAnsi="Century Gothic" w:cs="Segoe UI"/>
          <w:sz w:val="22"/>
          <w:szCs w:val="22"/>
        </w:rPr>
        <w:t xml:space="preserve">realizowała również staż badawczy w </w:t>
      </w:r>
      <w:proofErr w:type="spellStart"/>
      <w:r w:rsidRPr="00425950">
        <w:rPr>
          <w:rFonts w:ascii="Century Gothic" w:hAnsi="Century Gothic" w:cs="Segoe UI"/>
          <w:sz w:val="22"/>
          <w:szCs w:val="22"/>
        </w:rPr>
        <w:t>Cancer</w:t>
      </w:r>
      <w:proofErr w:type="spellEnd"/>
      <w:r w:rsidRPr="00425950">
        <w:rPr>
          <w:rFonts w:ascii="Century Gothic" w:hAnsi="Century Gothic" w:cs="Segoe UI"/>
          <w:sz w:val="22"/>
          <w:szCs w:val="22"/>
        </w:rPr>
        <w:t xml:space="preserve"> </w:t>
      </w:r>
      <w:proofErr w:type="spellStart"/>
      <w:r w:rsidRPr="00425950">
        <w:rPr>
          <w:rFonts w:ascii="Century Gothic" w:hAnsi="Century Gothic" w:cs="Segoe UI"/>
          <w:sz w:val="22"/>
          <w:szCs w:val="22"/>
        </w:rPr>
        <w:t>Research</w:t>
      </w:r>
      <w:proofErr w:type="spellEnd"/>
      <w:r w:rsidRPr="00425950">
        <w:rPr>
          <w:rFonts w:ascii="Century Gothic" w:hAnsi="Century Gothic" w:cs="Segoe UI"/>
          <w:sz w:val="22"/>
          <w:szCs w:val="22"/>
        </w:rPr>
        <w:t xml:space="preserve"> UK w Cambridge, podczas którego zajmowała się analizą danych sekwencjonowania pojedynczych komórek</w:t>
      </w:r>
      <w:r>
        <w:rPr>
          <w:rFonts w:ascii="Century Gothic" w:hAnsi="Century Gothic" w:cs="Segoe UI"/>
          <w:sz w:val="22"/>
          <w:szCs w:val="22"/>
        </w:rPr>
        <w:t xml:space="preserve"> nowotworowych</w:t>
      </w:r>
      <w:r w:rsidRPr="00425950">
        <w:rPr>
          <w:rFonts w:ascii="Century Gothic" w:hAnsi="Century Gothic" w:cs="Segoe UI"/>
          <w:sz w:val="22"/>
          <w:szCs w:val="22"/>
        </w:rPr>
        <w:t>.</w:t>
      </w:r>
      <w:r>
        <w:rPr>
          <w:rFonts w:ascii="Century Gothic" w:hAnsi="Century Gothic" w:cs="Segoe UI"/>
          <w:sz w:val="22"/>
          <w:szCs w:val="22"/>
        </w:rPr>
        <w:t xml:space="preserve"> </w:t>
      </w:r>
    </w:p>
    <w:p w14:paraId="1D7E20DE" w14:textId="77777777" w:rsidR="00501D9C" w:rsidRDefault="00501D9C" w:rsidP="00501D9C">
      <w:pPr>
        <w:pStyle w:val="paragraph"/>
        <w:spacing w:after="0"/>
        <w:jc w:val="both"/>
        <w:textAlignment w:val="baseline"/>
        <w:rPr>
          <w:rFonts w:ascii="Century Gothic" w:hAnsi="Century Gothic" w:cs="Segoe UI"/>
          <w:sz w:val="22"/>
          <w:szCs w:val="22"/>
        </w:rPr>
      </w:pPr>
      <w:r w:rsidRPr="00425950">
        <w:rPr>
          <w:rFonts w:ascii="Century Gothic" w:hAnsi="Century Gothic" w:cs="Segoe UI"/>
          <w:sz w:val="22"/>
          <w:szCs w:val="22"/>
        </w:rPr>
        <w:t>Po ukończeniu studiów, a następnie stażu podyplomowego w 2021 roku rozpoczęła studia doktoranckie w tym samym Zakładzie w ramach grantu PRELUDIUM BIS Narodowej Agencji Wymiany Akademickiej</w:t>
      </w:r>
      <w:r>
        <w:rPr>
          <w:rFonts w:ascii="Century Gothic" w:hAnsi="Century Gothic" w:cs="Segoe UI"/>
          <w:sz w:val="22"/>
          <w:szCs w:val="22"/>
        </w:rPr>
        <w:t xml:space="preserve"> (NAWA)</w:t>
      </w:r>
      <w:r w:rsidRPr="00425950">
        <w:rPr>
          <w:rFonts w:ascii="Century Gothic" w:hAnsi="Century Gothic" w:cs="Segoe UI"/>
          <w:sz w:val="22"/>
          <w:szCs w:val="22"/>
        </w:rPr>
        <w:t xml:space="preserve"> i Narodowego Centrum Nauki</w:t>
      </w:r>
      <w:r>
        <w:rPr>
          <w:rFonts w:ascii="Century Gothic" w:hAnsi="Century Gothic" w:cs="Segoe UI"/>
          <w:sz w:val="22"/>
          <w:szCs w:val="22"/>
        </w:rPr>
        <w:t xml:space="preserve"> (NCN)</w:t>
      </w:r>
      <w:r w:rsidRPr="00425950">
        <w:rPr>
          <w:rFonts w:ascii="Century Gothic" w:hAnsi="Century Gothic" w:cs="Segoe UI"/>
          <w:sz w:val="22"/>
          <w:szCs w:val="22"/>
        </w:rPr>
        <w:t xml:space="preserve">. Dzięki finansowaniu </w:t>
      </w:r>
      <w:r>
        <w:rPr>
          <w:rFonts w:ascii="Century Gothic" w:hAnsi="Century Gothic" w:cs="Segoe UI"/>
          <w:sz w:val="22"/>
          <w:szCs w:val="22"/>
        </w:rPr>
        <w:t>NAWA</w:t>
      </w:r>
      <w:r w:rsidRPr="00425950">
        <w:rPr>
          <w:rFonts w:ascii="Century Gothic" w:hAnsi="Century Gothic" w:cs="Segoe UI"/>
          <w:sz w:val="22"/>
          <w:szCs w:val="22"/>
        </w:rPr>
        <w:t xml:space="preserve"> odbyła staż naukowy w Wydziale Fizyki Zakładu Radio</w:t>
      </w:r>
      <w:r w:rsidRPr="00D57F22">
        <w:rPr>
          <w:rFonts w:ascii="Century Gothic" w:hAnsi="Century Gothic" w:cs="Segoe UI"/>
          <w:sz w:val="22"/>
          <w:szCs w:val="22"/>
        </w:rPr>
        <w:t xml:space="preserve">terapii Harvard </w:t>
      </w:r>
      <w:proofErr w:type="spellStart"/>
      <w:r w:rsidRPr="00D57F22">
        <w:rPr>
          <w:rFonts w:ascii="Century Gothic" w:hAnsi="Century Gothic" w:cs="Segoe UI"/>
          <w:sz w:val="22"/>
          <w:szCs w:val="22"/>
        </w:rPr>
        <w:t>Medical</w:t>
      </w:r>
      <w:proofErr w:type="spellEnd"/>
      <w:r w:rsidRPr="00D57F22">
        <w:rPr>
          <w:rFonts w:ascii="Century Gothic" w:hAnsi="Century Gothic" w:cs="Segoe UI"/>
          <w:sz w:val="22"/>
          <w:szCs w:val="22"/>
        </w:rPr>
        <w:t xml:space="preserve"> School w Bostonie. </w:t>
      </w:r>
      <w:r w:rsidRPr="00425950">
        <w:rPr>
          <w:rFonts w:ascii="Century Gothic" w:hAnsi="Century Gothic" w:cs="Segoe UI"/>
          <w:sz w:val="22"/>
          <w:szCs w:val="22"/>
        </w:rPr>
        <w:t xml:space="preserve">Lek. Zuzanna </w:t>
      </w:r>
      <w:proofErr w:type="spellStart"/>
      <w:r w:rsidRPr="00425950">
        <w:rPr>
          <w:rFonts w:ascii="Century Gothic" w:hAnsi="Century Gothic" w:cs="Segoe UI"/>
          <w:sz w:val="22"/>
          <w:szCs w:val="22"/>
        </w:rPr>
        <w:t>Nowicka-Kaszkowiak</w:t>
      </w:r>
      <w:proofErr w:type="spellEnd"/>
      <w:r w:rsidRPr="00425950">
        <w:rPr>
          <w:rFonts w:ascii="Century Gothic" w:hAnsi="Century Gothic" w:cs="Segoe UI"/>
          <w:sz w:val="22"/>
          <w:szCs w:val="22"/>
        </w:rPr>
        <w:t xml:space="preserve"> jest także laureatką grantu PRELUDIUM </w:t>
      </w:r>
      <w:r>
        <w:rPr>
          <w:rFonts w:ascii="Century Gothic" w:hAnsi="Century Gothic" w:cs="Segoe UI"/>
          <w:sz w:val="22"/>
          <w:szCs w:val="22"/>
        </w:rPr>
        <w:t>NCN</w:t>
      </w:r>
      <w:r w:rsidRPr="00425950">
        <w:rPr>
          <w:rFonts w:ascii="Century Gothic" w:hAnsi="Century Gothic" w:cs="Segoe UI"/>
          <w:sz w:val="22"/>
          <w:szCs w:val="22"/>
        </w:rPr>
        <w:t xml:space="preserve"> oraz stypendium START Fundacji na rzecz Nauki Polskiej. Poza tym była częścią międzynarodowej drużyny badaczy wyróżnionych 1 nagrodą </w:t>
      </w:r>
      <w:r w:rsidRPr="00D57F22">
        <w:rPr>
          <w:rFonts w:ascii="Century Gothic" w:hAnsi="Century Gothic" w:cs="Segoe UI"/>
          <w:sz w:val="22"/>
          <w:szCs w:val="22"/>
        </w:rPr>
        <w:t xml:space="preserve">podczas warsztatów </w:t>
      </w:r>
      <w:proofErr w:type="spellStart"/>
      <w:r w:rsidRPr="00D57F22">
        <w:rPr>
          <w:rFonts w:ascii="Century Gothic" w:hAnsi="Century Gothic" w:cs="Segoe UI"/>
          <w:sz w:val="22"/>
          <w:szCs w:val="22"/>
        </w:rPr>
        <w:t>Integrated</w:t>
      </w:r>
      <w:proofErr w:type="spellEnd"/>
      <w:r w:rsidRPr="00D57F22">
        <w:rPr>
          <w:rFonts w:ascii="Century Gothic" w:hAnsi="Century Gothic" w:cs="Segoe UI"/>
          <w:sz w:val="22"/>
          <w:szCs w:val="22"/>
        </w:rPr>
        <w:t xml:space="preserve"> Mathematical </w:t>
      </w:r>
      <w:proofErr w:type="spellStart"/>
      <w:r w:rsidRPr="00D57F22">
        <w:rPr>
          <w:rFonts w:ascii="Century Gothic" w:hAnsi="Century Gothic" w:cs="Segoe UI"/>
          <w:sz w:val="22"/>
          <w:szCs w:val="22"/>
        </w:rPr>
        <w:t>Oncology</w:t>
      </w:r>
      <w:proofErr w:type="spellEnd"/>
      <w:r w:rsidRPr="00D57F22">
        <w:rPr>
          <w:rFonts w:ascii="Century Gothic" w:hAnsi="Century Gothic" w:cs="Segoe UI"/>
          <w:sz w:val="22"/>
          <w:szCs w:val="22"/>
        </w:rPr>
        <w:t xml:space="preserve"> w </w:t>
      </w:r>
      <w:proofErr w:type="spellStart"/>
      <w:r w:rsidRPr="00D57F22">
        <w:rPr>
          <w:rFonts w:ascii="Century Gothic" w:hAnsi="Century Gothic" w:cs="Segoe UI"/>
          <w:sz w:val="22"/>
          <w:szCs w:val="22"/>
        </w:rPr>
        <w:t>Moffitt</w:t>
      </w:r>
      <w:proofErr w:type="spellEnd"/>
      <w:r w:rsidRPr="00D57F22">
        <w:rPr>
          <w:rFonts w:ascii="Century Gothic" w:hAnsi="Century Gothic" w:cs="Segoe UI"/>
          <w:sz w:val="22"/>
          <w:szCs w:val="22"/>
        </w:rPr>
        <w:t xml:space="preserve"> </w:t>
      </w:r>
      <w:proofErr w:type="spellStart"/>
      <w:r w:rsidRPr="00D57F22">
        <w:rPr>
          <w:rFonts w:ascii="Century Gothic" w:hAnsi="Century Gothic" w:cs="Segoe UI"/>
          <w:sz w:val="22"/>
          <w:szCs w:val="22"/>
        </w:rPr>
        <w:t>Cancer</w:t>
      </w:r>
      <w:proofErr w:type="spellEnd"/>
      <w:r w:rsidRPr="00D57F22">
        <w:rPr>
          <w:rFonts w:ascii="Century Gothic" w:hAnsi="Century Gothic" w:cs="Segoe UI"/>
          <w:sz w:val="22"/>
          <w:szCs w:val="22"/>
        </w:rPr>
        <w:t xml:space="preserve"> Center </w:t>
      </w:r>
      <w:r w:rsidRPr="00425950">
        <w:rPr>
          <w:rFonts w:ascii="Century Gothic" w:hAnsi="Century Gothic" w:cs="Segoe UI"/>
          <w:sz w:val="22"/>
          <w:szCs w:val="22"/>
        </w:rPr>
        <w:t xml:space="preserve">na Florydzie. Był to początek współpracy międzynarodowej, której efektem była jej </w:t>
      </w:r>
      <w:proofErr w:type="spellStart"/>
      <w:r w:rsidRPr="00425950">
        <w:rPr>
          <w:rFonts w:ascii="Century Gothic" w:hAnsi="Century Gothic" w:cs="Segoe UI"/>
          <w:sz w:val="22"/>
          <w:szCs w:val="22"/>
        </w:rPr>
        <w:t>pierwszoautorska</w:t>
      </w:r>
      <w:proofErr w:type="spellEnd"/>
      <w:r w:rsidRPr="00425950">
        <w:rPr>
          <w:rFonts w:ascii="Century Gothic" w:hAnsi="Century Gothic" w:cs="Segoe UI"/>
          <w:sz w:val="22"/>
          <w:szCs w:val="22"/>
        </w:rPr>
        <w:t xml:space="preserve"> publikacja na temat matematycznego modelowania glejaka wielopostaciowego, która znalazła się na okładce czasopisma </w:t>
      </w:r>
      <w:proofErr w:type="spellStart"/>
      <w:r w:rsidRPr="00425950">
        <w:rPr>
          <w:rFonts w:ascii="Century Gothic" w:hAnsi="Century Gothic" w:cs="Segoe UI"/>
          <w:sz w:val="22"/>
          <w:szCs w:val="22"/>
        </w:rPr>
        <w:t>Cancer</w:t>
      </w:r>
      <w:proofErr w:type="spellEnd"/>
      <w:r w:rsidRPr="00425950">
        <w:rPr>
          <w:rFonts w:ascii="Century Gothic" w:hAnsi="Century Gothic" w:cs="Segoe UI"/>
          <w:sz w:val="22"/>
          <w:szCs w:val="22"/>
        </w:rPr>
        <w:t xml:space="preserve"> </w:t>
      </w:r>
      <w:proofErr w:type="spellStart"/>
      <w:r w:rsidRPr="00425950">
        <w:rPr>
          <w:rFonts w:ascii="Century Gothic" w:hAnsi="Century Gothic" w:cs="Segoe UI"/>
          <w:sz w:val="22"/>
          <w:szCs w:val="22"/>
        </w:rPr>
        <w:t>Research</w:t>
      </w:r>
      <w:proofErr w:type="spellEnd"/>
      <w:r w:rsidRPr="00425950">
        <w:rPr>
          <w:rFonts w:ascii="Century Gothic" w:hAnsi="Century Gothic" w:cs="Segoe UI"/>
          <w:sz w:val="22"/>
          <w:szCs w:val="22"/>
        </w:rPr>
        <w:t>. W marcu 2025 r. rozpoczęła szkolenie specjalizacyjne w dziedzinie hematologii.</w:t>
      </w:r>
    </w:p>
    <w:p w14:paraId="3E84D76D" w14:textId="77777777" w:rsidR="002B3F09" w:rsidRDefault="002B3F09" w:rsidP="00B94046">
      <w:pPr>
        <w:pStyle w:val="paragraph"/>
        <w:spacing w:before="0" w:beforeAutospacing="0" w:after="0" w:afterAutospacing="0"/>
        <w:jc w:val="both"/>
        <w:textAlignment w:val="baseline"/>
        <w:rPr>
          <w:rFonts w:ascii="Century Gothic" w:hAnsi="Century Gothic" w:cs="Segoe UI"/>
          <w:sz w:val="22"/>
          <w:szCs w:val="22"/>
        </w:rPr>
      </w:pPr>
    </w:p>
    <w:p w14:paraId="2E348A4F" w14:textId="1CCBFA35" w:rsidR="005D3D02" w:rsidRPr="005D3D02" w:rsidRDefault="005D3D02" w:rsidP="005D3D02">
      <w:pPr>
        <w:spacing w:after="0" w:line="240" w:lineRule="auto"/>
        <w:jc w:val="both"/>
        <w:textAlignment w:val="baseline"/>
        <w:rPr>
          <w:rFonts w:ascii="Segoe UI" w:eastAsia="Times New Roman" w:hAnsi="Segoe UI" w:cs="Segoe UI"/>
          <w:kern w:val="0"/>
          <w:sz w:val="18"/>
          <w:szCs w:val="18"/>
          <w:lang w:eastAsia="pl-PL"/>
          <w14:ligatures w14:val="none"/>
        </w:rPr>
      </w:pPr>
      <w:r w:rsidRPr="005D3D02">
        <w:rPr>
          <w:rFonts w:ascii="Century Gothic" w:eastAsia="Times New Roman" w:hAnsi="Century Gothic" w:cs="Segoe UI"/>
          <w:b/>
          <w:bCs/>
          <w:kern w:val="0"/>
          <w:sz w:val="22"/>
          <w:szCs w:val="22"/>
          <w:lang w:eastAsia="pl-PL"/>
          <w14:ligatures w14:val="none"/>
        </w:rPr>
        <w:t>O programie L’Oréal-UNESCO Dla Kobiet i Nauki</w:t>
      </w:r>
    </w:p>
    <w:p w14:paraId="30AAD589" w14:textId="3C01925F" w:rsidR="005D3D02" w:rsidRPr="005D3D02" w:rsidRDefault="005D3D02" w:rsidP="005D3D02">
      <w:pPr>
        <w:spacing w:after="0" w:line="240" w:lineRule="auto"/>
        <w:jc w:val="both"/>
        <w:textAlignment w:val="baseline"/>
        <w:rPr>
          <w:rFonts w:ascii="Segoe UI" w:eastAsia="Times New Roman" w:hAnsi="Segoe UI" w:cs="Segoe UI"/>
          <w:kern w:val="0"/>
          <w:sz w:val="18"/>
          <w:szCs w:val="18"/>
          <w:lang w:eastAsia="pl-PL"/>
          <w14:ligatures w14:val="none"/>
        </w:rPr>
      </w:pPr>
      <w:r w:rsidRPr="005D3D02">
        <w:rPr>
          <w:rFonts w:ascii="Century Gothic" w:eastAsia="Times New Roman" w:hAnsi="Century Gothic" w:cs="Segoe UI"/>
          <w:kern w:val="0"/>
          <w:sz w:val="22"/>
          <w:szCs w:val="22"/>
          <w:lang w:eastAsia="pl-PL"/>
          <w14:ligatures w14:val="none"/>
        </w:rPr>
        <w:t>Celem programu L’Oréal-UNESCO Dla Kobiet i Nauki prowadzonego w Polsce od 2001 roku jest promowanie osiągnięć naukowych utalentowanych badaczek, zachęcanie ich do kontynuacji prac zmierzających do rozwoju nauki oraz udzielenie wsparcia finansowego. Partnerami programu są Polski Komitet do spraw UNESCO, Ministerstwo Nauki i Szkolnictwa Wyższego, Polska Akademia Nauk oraz UNGC Network Poland. Do 2025 roku w Polsce wyróżniono 137 </w:t>
      </w:r>
      <w:proofErr w:type="spellStart"/>
      <w:r w:rsidRPr="005D3D02">
        <w:rPr>
          <w:rFonts w:ascii="Century Gothic" w:eastAsia="Times New Roman" w:hAnsi="Century Gothic" w:cs="Segoe UI"/>
          <w:kern w:val="0"/>
          <w:sz w:val="22"/>
          <w:szCs w:val="22"/>
          <w:lang w:eastAsia="pl-PL"/>
          <w14:ligatures w14:val="none"/>
        </w:rPr>
        <w:t>naukowczyń</w:t>
      </w:r>
      <w:proofErr w:type="spellEnd"/>
      <w:r w:rsidRPr="005D3D02">
        <w:rPr>
          <w:rFonts w:ascii="Century Gothic" w:eastAsia="Times New Roman" w:hAnsi="Century Gothic" w:cs="Segoe UI"/>
          <w:kern w:val="0"/>
          <w:sz w:val="22"/>
          <w:szCs w:val="22"/>
          <w:lang w:eastAsia="pl-PL"/>
          <w14:ligatures w14:val="none"/>
        </w:rPr>
        <w:t>. Wyboru, co roku dokonuje Jury pod przewodnictwem prof. Ewy</w:t>
      </w:r>
      <w:r w:rsidRPr="005D3D02">
        <w:rPr>
          <w:rFonts w:ascii="Arial" w:eastAsia="Times New Roman" w:hAnsi="Arial" w:cs="Arial"/>
          <w:kern w:val="0"/>
          <w:sz w:val="22"/>
          <w:szCs w:val="22"/>
          <w:lang w:eastAsia="pl-PL"/>
          <w14:ligatures w14:val="none"/>
        </w:rPr>
        <w:t> </w:t>
      </w:r>
      <w:proofErr w:type="spellStart"/>
      <w:r w:rsidRPr="005D3D02">
        <w:rPr>
          <w:rFonts w:ascii="Century Gothic" w:eastAsia="Times New Roman" w:hAnsi="Century Gothic" w:cs="Segoe UI"/>
          <w:kern w:val="0"/>
          <w:sz w:val="22"/>
          <w:szCs w:val="22"/>
          <w:lang w:eastAsia="pl-PL"/>
          <w14:ligatures w14:val="none"/>
        </w:rPr>
        <w:t>Łojkowskiej</w:t>
      </w:r>
      <w:proofErr w:type="spellEnd"/>
      <w:r w:rsidRPr="005D3D02">
        <w:rPr>
          <w:rFonts w:ascii="Century Gothic" w:eastAsia="Times New Roman" w:hAnsi="Century Gothic" w:cs="Segoe UI"/>
          <w:kern w:val="0"/>
          <w:sz w:val="22"/>
          <w:szCs w:val="22"/>
          <w:lang w:eastAsia="pl-PL"/>
          <w14:ligatures w14:val="none"/>
        </w:rPr>
        <w:t>.</w:t>
      </w:r>
    </w:p>
    <w:p w14:paraId="24CEC4A2" w14:textId="23592BF7" w:rsidR="005D3D02" w:rsidRPr="005D3D02" w:rsidRDefault="005D3D02" w:rsidP="005D3D02">
      <w:pPr>
        <w:spacing w:after="0" w:line="240" w:lineRule="auto"/>
        <w:jc w:val="both"/>
        <w:textAlignment w:val="baseline"/>
        <w:rPr>
          <w:rFonts w:ascii="Segoe UI" w:eastAsia="Times New Roman" w:hAnsi="Segoe UI" w:cs="Segoe UI"/>
          <w:kern w:val="0"/>
          <w:sz w:val="18"/>
          <w:szCs w:val="18"/>
          <w:lang w:eastAsia="pl-PL"/>
          <w14:ligatures w14:val="none"/>
        </w:rPr>
      </w:pPr>
      <w:r w:rsidRPr="005D3D02">
        <w:rPr>
          <w:rFonts w:ascii="Century Gothic" w:eastAsia="Times New Roman" w:hAnsi="Century Gothic" w:cs="Segoe UI"/>
          <w:kern w:val="0"/>
          <w:sz w:val="22"/>
          <w:szCs w:val="22"/>
          <w:lang w:eastAsia="pl-PL"/>
          <w14:ligatures w14:val="none"/>
        </w:rPr>
        <w:lastRenderedPageBreak/>
        <w:t>Polska jest jednym ze 118 krajów, w których co roku przyznawane są stypendia dla utalentowanych </w:t>
      </w:r>
      <w:proofErr w:type="spellStart"/>
      <w:r w:rsidRPr="005D3D02">
        <w:rPr>
          <w:rFonts w:ascii="Century Gothic" w:eastAsia="Times New Roman" w:hAnsi="Century Gothic" w:cs="Segoe UI"/>
          <w:kern w:val="0"/>
          <w:sz w:val="22"/>
          <w:szCs w:val="22"/>
          <w:lang w:eastAsia="pl-PL"/>
          <w14:ligatures w14:val="none"/>
        </w:rPr>
        <w:t>naukowczyń</w:t>
      </w:r>
      <w:proofErr w:type="spellEnd"/>
      <w:r w:rsidRPr="005D3D02">
        <w:rPr>
          <w:rFonts w:ascii="Century Gothic" w:eastAsia="Times New Roman" w:hAnsi="Century Gothic" w:cs="Segoe UI"/>
          <w:kern w:val="0"/>
          <w:sz w:val="22"/>
          <w:szCs w:val="22"/>
          <w:lang w:eastAsia="pl-PL"/>
          <w14:ligatures w14:val="none"/>
        </w:rPr>
        <w:t>. Program Dla Kobiet i Nauki jest częścią globalnej inicjatywy For </w:t>
      </w:r>
      <w:proofErr w:type="spellStart"/>
      <w:r w:rsidRPr="005D3D02">
        <w:rPr>
          <w:rFonts w:ascii="Century Gothic" w:eastAsia="Times New Roman" w:hAnsi="Century Gothic" w:cs="Segoe UI"/>
          <w:kern w:val="0"/>
          <w:sz w:val="22"/>
          <w:szCs w:val="22"/>
          <w:lang w:eastAsia="pl-PL"/>
          <w14:ligatures w14:val="none"/>
        </w:rPr>
        <w:t>Women</w:t>
      </w:r>
      <w:proofErr w:type="spellEnd"/>
      <w:r w:rsidRPr="005D3D02">
        <w:rPr>
          <w:rFonts w:ascii="Century Gothic" w:eastAsia="Times New Roman" w:hAnsi="Century Gothic" w:cs="Segoe UI"/>
          <w:kern w:val="0"/>
          <w:sz w:val="22"/>
          <w:szCs w:val="22"/>
          <w:lang w:eastAsia="pl-PL"/>
          <w14:ligatures w14:val="none"/>
        </w:rPr>
        <w:t> in Science, która powstała dzięki partnerstwu L’Oréal i UNESCO. Międzynarodowa nagroda przyznawana jest co roku w Paryżu w ramach For</w:t>
      </w:r>
      <w:r w:rsidRPr="005D3D02">
        <w:rPr>
          <w:rFonts w:ascii="Arial" w:eastAsia="Times New Roman" w:hAnsi="Arial" w:cs="Arial"/>
          <w:kern w:val="0"/>
          <w:sz w:val="22"/>
          <w:szCs w:val="22"/>
          <w:lang w:eastAsia="pl-PL"/>
          <w14:ligatures w14:val="none"/>
        </w:rPr>
        <w:t> </w:t>
      </w:r>
      <w:proofErr w:type="spellStart"/>
      <w:r w:rsidRPr="005D3D02">
        <w:rPr>
          <w:rFonts w:ascii="Century Gothic" w:eastAsia="Times New Roman" w:hAnsi="Century Gothic" w:cs="Segoe UI"/>
          <w:kern w:val="0"/>
          <w:sz w:val="22"/>
          <w:szCs w:val="22"/>
          <w:lang w:eastAsia="pl-PL"/>
          <w14:ligatures w14:val="none"/>
        </w:rPr>
        <w:t>Women</w:t>
      </w:r>
      <w:proofErr w:type="spellEnd"/>
      <w:r w:rsidRPr="005D3D02">
        <w:rPr>
          <w:rFonts w:ascii="Century Gothic" w:eastAsia="Times New Roman" w:hAnsi="Century Gothic" w:cs="Segoe UI"/>
          <w:kern w:val="0"/>
          <w:sz w:val="22"/>
          <w:szCs w:val="22"/>
          <w:lang w:eastAsia="pl-PL"/>
          <w14:ligatures w14:val="none"/>
        </w:rPr>
        <w:t> in Science </w:t>
      </w:r>
      <w:proofErr w:type="spellStart"/>
      <w:r w:rsidRPr="005D3D02">
        <w:rPr>
          <w:rFonts w:ascii="Century Gothic" w:eastAsia="Times New Roman" w:hAnsi="Century Gothic" w:cs="Segoe UI"/>
          <w:kern w:val="0"/>
          <w:sz w:val="22"/>
          <w:szCs w:val="22"/>
          <w:lang w:eastAsia="pl-PL"/>
          <w14:ligatures w14:val="none"/>
        </w:rPr>
        <w:t>Week</w:t>
      </w:r>
      <w:proofErr w:type="spellEnd"/>
      <w:r w:rsidRPr="005D3D02">
        <w:rPr>
          <w:rFonts w:ascii="Century Gothic" w:eastAsia="Times New Roman" w:hAnsi="Century Gothic" w:cs="Segoe UI"/>
          <w:kern w:val="0"/>
          <w:sz w:val="22"/>
          <w:szCs w:val="22"/>
          <w:lang w:eastAsia="pl-PL"/>
          <w14:ligatures w14:val="none"/>
        </w:rPr>
        <w:t> pięciu laureatkom, których odkrycia dostarczają odpowiedzi na kluczowe problemy ludzkości.</w:t>
      </w:r>
    </w:p>
    <w:p w14:paraId="2B5A48DA" w14:textId="2EF87A53" w:rsidR="005D3D02" w:rsidRPr="005D3D02" w:rsidRDefault="005D3D02" w:rsidP="005D3D02">
      <w:pPr>
        <w:spacing w:after="0" w:line="240" w:lineRule="auto"/>
        <w:jc w:val="both"/>
        <w:textAlignment w:val="baseline"/>
        <w:rPr>
          <w:rFonts w:ascii="Segoe UI" w:eastAsia="Times New Roman" w:hAnsi="Segoe UI" w:cs="Segoe UI"/>
          <w:kern w:val="0"/>
          <w:sz w:val="18"/>
          <w:szCs w:val="18"/>
          <w:lang w:eastAsia="pl-PL"/>
          <w14:ligatures w14:val="none"/>
        </w:rPr>
      </w:pPr>
    </w:p>
    <w:p w14:paraId="41A9B068" w14:textId="0D798298" w:rsidR="005D3D02" w:rsidRPr="005D3D02" w:rsidRDefault="005D3D02" w:rsidP="005D3D02">
      <w:pPr>
        <w:spacing w:after="0" w:line="240" w:lineRule="auto"/>
        <w:jc w:val="both"/>
        <w:textAlignment w:val="baseline"/>
        <w:rPr>
          <w:rFonts w:ascii="Segoe UI" w:eastAsia="Times New Roman" w:hAnsi="Segoe UI" w:cs="Segoe UI"/>
          <w:kern w:val="0"/>
          <w:sz w:val="18"/>
          <w:szCs w:val="18"/>
          <w:lang w:eastAsia="pl-PL"/>
          <w14:ligatures w14:val="none"/>
        </w:rPr>
      </w:pPr>
      <w:r w:rsidRPr="005D3D02">
        <w:rPr>
          <w:rFonts w:ascii="Century Gothic" w:eastAsia="Times New Roman" w:hAnsi="Century Gothic" w:cs="Segoe UI"/>
          <w:kern w:val="0"/>
          <w:sz w:val="22"/>
          <w:szCs w:val="22"/>
          <w:lang w:eastAsia="pl-PL"/>
          <w14:ligatures w14:val="none"/>
        </w:rPr>
        <w:t>Więcej informacji:</w:t>
      </w:r>
    </w:p>
    <w:p w14:paraId="25E15E20" w14:textId="03BE545F" w:rsidR="005D3D02" w:rsidRPr="005D3D02" w:rsidRDefault="005D3D02" w:rsidP="005D3D02">
      <w:pPr>
        <w:spacing w:after="0" w:line="240" w:lineRule="auto"/>
        <w:jc w:val="both"/>
        <w:textAlignment w:val="baseline"/>
        <w:rPr>
          <w:rFonts w:ascii="Segoe UI" w:eastAsia="Times New Roman" w:hAnsi="Segoe UI" w:cs="Segoe UI"/>
          <w:kern w:val="0"/>
          <w:sz w:val="18"/>
          <w:szCs w:val="18"/>
          <w:lang w:eastAsia="pl-PL"/>
          <w14:ligatures w14:val="none"/>
        </w:rPr>
      </w:pPr>
      <w:hyperlink r:id="rId11" w:tgtFrame="_blank" w:history="1">
        <w:r w:rsidRPr="005D3D02">
          <w:rPr>
            <w:rFonts w:ascii="Century Gothic" w:eastAsia="Times New Roman" w:hAnsi="Century Gothic" w:cs="Segoe UI"/>
            <w:color w:val="467886"/>
            <w:kern w:val="0"/>
            <w:sz w:val="22"/>
            <w:szCs w:val="22"/>
            <w:u w:val="single"/>
            <w:lang w:eastAsia="pl-PL"/>
            <w14:ligatures w14:val="none"/>
          </w:rPr>
          <w:t>http://www.lorealdlakobietinauki.pl</w:t>
        </w:r>
      </w:hyperlink>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Century Gothic"/>
          <w:kern w:val="0"/>
          <w:sz w:val="22"/>
          <w:szCs w:val="22"/>
          <w:lang w:eastAsia="pl-PL"/>
          <w14:ligatures w14:val="none"/>
        </w:rPr>
        <w:t> </w:t>
      </w:r>
      <w:r w:rsidRPr="005D3D02">
        <w:rPr>
          <w:rFonts w:ascii="Century Gothic" w:eastAsia="Times New Roman" w:hAnsi="Century Gothic" w:cs="Segoe UI"/>
          <w:kern w:val="0"/>
          <w:sz w:val="22"/>
          <w:szCs w:val="22"/>
          <w:lang w:eastAsia="pl-PL"/>
          <w14:ligatures w14:val="none"/>
        </w:rPr>
        <w:br/>
      </w:r>
    </w:p>
    <w:p w14:paraId="51E4AB05" w14:textId="0993BCCA" w:rsidR="005D3D02" w:rsidRPr="005D3D02" w:rsidRDefault="005D3D02" w:rsidP="005D3D02">
      <w:pPr>
        <w:spacing w:after="0" w:line="240" w:lineRule="auto"/>
        <w:jc w:val="both"/>
        <w:textAlignment w:val="baseline"/>
        <w:rPr>
          <w:rFonts w:ascii="Segoe UI" w:eastAsia="Times New Roman" w:hAnsi="Segoe UI" w:cs="Segoe UI"/>
          <w:kern w:val="0"/>
          <w:sz w:val="18"/>
          <w:szCs w:val="18"/>
          <w:lang w:eastAsia="pl-PL"/>
          <w14:ligatures w14:val="none"/>
        </w:rPr>
      </w:pPr>
      <w:r w:rsidRPr="005D3D02">
        <w:rPr>
          <w:rFonts w:ascii="Century Gothic" w:eastAsia="Times New Roman" w:hAnsi="Century Gothic" w:cs="Segoe UI"/>
          <w:b/>
          <w:bCs/>
          <w:kern w:val="0"/>
          <w:sz w:val="22"/>
          <w:szCs w:val="22"/>
          <w:lang w:eastAsia="pl-PL"/>
          <w14:ligatures w14:val="none"/>
        </w:rPr>
        <w:t>Kontakt dla mediów</w:t>
      </w:r>
      <w:r w:rsidRPr="005D3D02">
        <w:rPr>
          <w:rFonts w:ascii="Arial" w:eastAsia="Times New Roman" w:hAnsi="Arial" w:cs="Arial"/>
          <w:kern w:val="0"/>
          <w:sz w:val="22"/>
          <w:szCs w:val="22"/>
          <w:lang w:eastAsia="pl-P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0"/>
        <w:gridCol w:w="1980"/>
        <w:gridCol w:w="2400"/>
      </w:tblGrid>
      <w:tr w:rsidR="005D3D02" w:rsidRPr="005D3D02" w14:paraId="429471D3" w14:textId="77777777">
        <w:trPr>
          <w:trHeight w:val="285"/>
        </w:trPr>
        <w:tc>
          <w:tcPr>
            <w:tcW w:w="4110" w:type="dxa"/>
            <w:tcBorders>
              <w:top w:val="nil"/>
              <w:left w:val="nil"/>
              <w:bottom w:val="nil"/>
              <w:right w:val="nil"/>
            </w:tcBorders>
            <w:shd w:val="clear" w:color="auto" w:fill="FFFFFF"/>
            <w:hideMark/>
          </w:tcPr>
          <w:p w14:paraId="4C81BDE6" w14:textId="77777777" w:rsidR="005D3D02" w:rsidRPr="005D3D02" w:rsidRDefault="005D3D02" w:rsidP="005D3D02">
            <w:pPr>
              <w:spacing w:after="0" w:line="240" w:lineRule="auto"/>
              <w:jc w:val="both"/>
              <w:textAlignment w:val="baseline"/>
              <w:rPr>
                <w:rFonts w:ascii="Times New Roman" w:eastAsia="Times New Roman" w:hAnsi="Times New Roman" w:cs="Times New Roman"/>
                <w:kern w:val="0"/>
                <w:lang w:eastAsia="pl-PL"/>
                <w14:ligatures w14:val="none"/>
              </w:rPr>
            </w:pPr>
            <w:r w:rsidRPr="005D3D02">
              <w:rPr>
                <w:rFonts w:ascii="Century Gothic" w:eastAsia="Times New Roman" w:hAnsi="Century Gothic" w:cs="Times New Roman"/>
                <w:kern w:val="0"/>
                <w:sz w:val="22"/>
                <w:szCs w:val="22"/>
                <w:lang w:eastAsia="pl-PL"/>
                <w14:ligatures w14:val="none"/>
              </w:rPr>
              <w:t>L’Oréal Polska</w:t>
            </w:r>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 </w:t>
            </w:r>
          </w:p>
          <w:p w14:paraId="285F0DA7" w14:textId="77777777" w:rsidR="005D3D02" w:rsidRPr="005D3D02" w:rsidRDefault="005D3D02" w:rsidP="005D3D02">
            <w:pPr>
              <w:spacing w:after="0" w:line="240" w:lineRule="auto"/>
              <w:jc w:val="both"/>
              <w:textAlignment w:val="baseline"/>
              <w:rPr>
                <w:rFonts w:ascii="Times New Roman" w:eastAsia="Times New Roman" w:hAnsi="Times New Roman" w:cs="Times New Roman"/>
                <w:kern w:val="0"/>
                <w:lang w:eastAsia="pl-PL"/>
                <w14:ligatures w14:val="none"/>
              </w:rPr>
            </w:pPr>
            <w:r w:rsidRPr="005D3D02">
              <w:rPr>
                <w:rFonts w:ascii="Century Gothic" w:eastAsia="Times New Roman" w:hAnsi="Century Gothic" w:cs="Times New Roman"/>
                <w:b/>
                <w:bCs/>
                <w:kern w:val="0"/>
                <w:sz w:val="22"/>
                <w:szCs w:val="22"/>
                <w:lang w:eastAsia="pl-PL"/>
                <w14:ligatures w14:val="none"/>
              </w:rPr>
              <w:t>Barbara Stępień</w:t>
            </w:r>
            <w:r w:rsidRPr="005D3D02">
              <w:rPr>
                <w:rFonts w:ascii="Arial" w:eastAsia="Times New Roman" w:hAnsi="Arial" w:cs="Arial"/>
                <w:b/>
                <w:bCs/>
                <w:kern w:val="0"/>
                <w:sz w:val="22"/>
                <w:szCs w:val="22"/>
                <w:lang w:eastAsia="pl-PL"/>
                <w14:ligatures w14:val="none"/>
              </w:rPr>
              <w:t> </w:t>
            </w:r>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 </w:t>
            </w:r>
          </w:p>
          <w:p w14:paraId="619B8520" w14:textId="77777777" w:rsidR="005D3D02" w:rsidRPr="005D3D02" w:rsidRDefault="005D3D02" w:rsidP="005D3D02">
            <w:pPr>
              <w:spacing w:after="0" w:line="240" w:lineRule="auto"/>
              <w:jc w:val="both"/>
              <w:textAlignment w:val="baseline"/>
              <w:rPr>
                <w:rFonts w:ascii="Times New Roman" w:eastAsia="Times New Roman" w:hAnsi="Times New Roman" w:cs="Times New Roman"/>
                <w:kern w:val="0"/>
                <w:lang w:eastAsia="pl-PL"/>
                <w14:ligatures w14:val="none"/>
              </w:rPr>
            </w:pPr>
            <w:r w:rsidRPr="005D3D02">
              <w:rPr>
                <w:rFonts w:ascii="Century Gothic" w:eastAsia="Times New Roman" w:hAnsi="Century Gothic" w:cs="Times New Roman"/>
                <w:kern w:val="0"/>
                <w:sz w:val="22"/>
                <w:szCs w:val="22"/>
                <w:lang w:eastAsia="pl-PL"/>
                <w14:ligatures w14:val="none"/>
              </w:rPr>
              <w:t>Dyrektorka Komunikacji Korporacyjnej</w:t>
            </w:r>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 </w:t>
            </w:r>
          </w:p>
          <w:p w14:paraId="264F0514" w14:textId="77777777" w:rsidR="005D3D02" w:rsidRPr="005D3D02" w:rsidRDefault="005D3D02" w:rsidP="005D3D02">
            <w:pPr>
              <w:spacing w:after="0" w:line="240" w:lineRule="auto"/>
              <w:jc w:val="both"/>
              <w:textAlignment w:val="baseline"/>
              <w:rPr>
                <w:rFonts w:ascii="Times New Roman" w:eastAsia="Times New Roman" w:hAnsi="Times New Roman" w:cs="Times New Roman"/>
                <w:kern w:val="0"/>
                <w:lang w:eastAsia="pl-PL"/>
                <w14:ligatures w14:val="none"/>
              </w:rPr>
            </w:pPr>
            <w:r w:rsidRPr="005D3D02">
              <w:rPr>
                <w:rFonts w:ascii="Century Gothic" w:eastAsia="Times New Roman" w:hAnsi="Century Gothic" w:cs="Times New Roman"/>
                <w:kern w:val="0"/>
                <w:sz w:val="22"/>
                <w:szCs w:val="22"/>
                <w:lang w:eastAsia="pl-PL"/>
                <w14:ligatures w14:val="none"/>
              </w:rPr>
              <w:t>Menedżerka Programu </w:t>
            </w:r>
            <w:r w:rsidRPr="005D3D02">
              <w:rPr>
                <w:rFonts w:ascii="Century Gothic" w:eastAsia="Times New Roman" w:hAnsi="Century Gothic" w:cs="Times New Roman"/>
                <w:i/>
                <w:iCs/>
                <w:kern w:val="0"/>
                <w:sz w:val="22"/>
                <w:szCs w:val="22"/>
                <w:lang w:eastAsia="pl-PL"/>
                <w14:ligatures w14:val="none"/>
              </w:rPr>
              <w:t>Dla Kobiet </w:t>
            </w:r>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br/>
            </w:r>
            <w:r w:rsidRPr="005D3D02">
              <w:rPr>
                <w:rFonts w:ascii="Century Gothic" w:eastAsia="Times New Roman" w:hAnsi="Century Gothic" w:cs="Times New Roman"/>
                <w:i/>
                <w:iCs/>
                <w:kern w:val="0"/>
                <w:sz w:val="22"/>
                <w:szCs w:val="22"/>
                <w:lang w:eastAsia="pl-PL"/>
                <w14:ligatures w14:val="none"/>
              </w:rPr>
              <w:t>i Nauki</w:t>
            </w:r>
            <w:r w:rsidRPr="005D3D02">
              <w:rPr>
                <w:rFonts w:ascii="Century Gothic" w:eastAsia="Times New Roman" w:hAnsi="Century Gothic" w:cs="Times New Roman"/>
                <w:kern w:val="0"/>
                <w:sz w:val="22"/>
                <w:szCs w:val="22"/>
                <w:lang w:eastAsia="pl-PL"/>
                <w14:ligatures w14:val="none"/>
              </w:rPr>
              <w:t> (</w:t>
            </w:r>
            <w:r w:rsidRPr="005D3D02">
              <w:rPr>
                <w:rFonts w:ascii="Century Gothic" w:eastAsia="Times New Roman" w:hAnsi="Century Gothic" w:cs="Times New Roman"/>
                <w:i/>
                <w:iCs/>
                <w:kern w:val="0"/>
                <w:sz w:val="22"/>
                <w:szCs w:val="22"/>
                <w:lang w:eastAsia="pl-PL"/>
                <w14:ligatures w14:val="none"/>
              </w:rPr>
              <w:t>For </w:t>
            </w:r>
            <w:proofErr w:type="spellStart"/>
            <w:r w:rsidRPr="005D3D02">
              <w:rPr>
                <w:rFonts w:ascii="Century Gothic" w:eastAsia="Times New Roman" w:hAnsi="Century Gothic" w:cs="Times New Roman"/>
                <w:i/>
                <w:iCs/>
                <w:kern w:val="0"/>
                <w:sz w:val="22"/>
                <w:szCs w:val="22"/>
                <w:lang w:eastAsia="pl-PL"/>
                <w14:ligatures w14:val="none"/>
              </w:rPr>
              <w:t>Women</w:t>
            </w:r>
            <w:proofErr w:type="spellEnd"/>
            <w:r w:rsidRPr="005D3D02">
              <w:rPr>
                <w:rFonts w:ascii="Century Gothic" w:eastAsia="Times New Roman" w:hAnsi="Century Gothic" w:cs="Times New Roman"/>
                <w:i/>
                <w:iCs/>
                <w:kern w:val="0"/>
                <w:sz w:val="22"/>
                <w:szCs w:val="22"/>
                <w:lang w:eastAsia="pl-PL"/>
                <w14:ligatures w14:val="none"/>
              </w:rPr>
              <w:t> in Science</w:t>
            </w:r>
            <w:r w:rsidRPr="005D3D02">
              <w:rPr>
                <w:rFonts w:ascii="Century Gothic" w:eastAsia="Times New Roman" w:hAnsi="Century Gothic" w:cs="Times New Roman"/>
                <w:kern w:val="0"/>
                <w:sz w:val="22"/>
                <w:szCs w:val="22"/>
                <w:lang w:eastAsia="pl-PL"/>
                <w14:ligatures w14:val="none"/>
              </w:rPr>
              <w:t>)</w:t>
            </w:r>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 </w:t>
            </w:r>
          </w:p>
          <w:p w14:paraId="40828BAF" w14:textId="77777777" w:rsidR="005D3D02" w:rsidRPr="005D3D02" w:rsidRDefault="005D3D02" w:rsidP="005D3D02">
            <w:pPr>
              <w:spacing w:after="0" w:line="240" w:lineRule="auto"/>
              <w:jc w:val="both"/>
              <w:textAlignment w:val="baseline"/>
              <w:rPr>
                <w:rFonts w:ascii="Times New Roman" w:eastAsia="Times New Roman" w:hAnsi="Times New Roman" w:cs="Times New Roman"/>
                <w:kern w:val="0"/>
                <w:lang w:eastAsia="pl-PL"/>
                <w14:ligatures w14:val="none"/>
              </w:rPr>
            </w:pPr>
            <w:r w:rsidRPr="005D3D02">
              <w:rPr>
                <w:rFonts w:ascii="Century Gothic" w:eastAsia="Times New Roman" w:hAnsi="Century Gothic" w:cs="Times New Roman"/>
                <w:kern w:val="0"/>
                <w:sz w:val="22"/>
                <w:szCs w:val="22"/>
                <w:lang w:eastAsia="pl-PL"/>
                <w14:ligatures w14:val="none"/>
              </w:rPr>
              <w:t>tel. 509</w:t>
            </w:r>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526</w:t>
            </w:r>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026</w:t>
            </w:r>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 </w:t>
            </w:r>
          </w:p>
          <w:p w14:paraId="6B3593FC" w14:textId="77777777" w:rsidR="005D3D02" w:rsidRPr="005D3D02" w:rsidRDefault="005D3D02" w:rsidP="005D3D02">
            <w:pPr>
              <w:spacing w:after="0" w:line="240" w:lineRule="auto"/>
              <w:jc w:val="both"/>
              <w:textAlignment w:val="baseline"/>
              <w:rPr>
                <w:rFonts w:ascii="Times New Roman" w:eastAsia="Times New Roman" w:hAnsi="Times New Roman" w:cs="Times New Roman"/>
                <w:kern w:val="0"/>
                <w:lang w:eastAsia="pl-PL"/>
                <w14:ligatures w14:val="none"/>
              </w:rPr>
            </w:pPr>
            <w:hyperlink r:id="rId12" w:tgtFrame="_blank" w:history="1">
              <w:r w:rsidRPr="005D3D02">
                <w:rPr>
                  <w:rFonts w:ascii="Century Gothic" w:eastAsia="Times New Roman" w:hAnsi="Century Gothic" w:cs="Times New Roman"/>
                  <w:color w:val="467886"/>
                  <w:kern w:val="0"/>
                  <w:sz w:val="22"/>
                  <w:szCs w:val="22"/>
                  <w:u w:val="single"/>
                  <w:lang w:eastAsia="pl-PL"/>
                  <w14:ligatures w14:val="none"/>
                </w:rPr>
                <w:t>barbara.stepien@loreal.com</w:t>
              </w:r>
            </w:hyperlink>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 </w:t>
            </w:r>
          </w:p>
        </w:tc>
        <w:tc>
          <w:tcPr>
            <w:tcW w:w="1980" w:type="dxa"/>
            <w:tcBorders>
              <w:top w:val="nil"/>
              <w:left w:val="nil"/>
              <w:bottom w:val="nil"/>
              <w:right w:val="nil"/>
            </w:tcBorders>
            <w:shd w:val="clear" w:color="auto" w:fill="FFFFFF"/>
            <w:hideMark/>
          </w:tcPr>
          <w:p w14:paraId="017B1B78" w14:textId="77777777" w:rsidR="005D3D02" w:rsidRPr="005D3D02" w:rsidRDefault="005D3D02" w:rsidP="005D3D02">
            <w:pPr>
              <w:spacing w:after="0" w:line="240" w:lineRule="auto"/>
              <w:textAlignment w:val="baseline"/>
              <w:rPr>
                <w:rFonts w:ascii="Times New Roman" w:eastAsia="Times New Roman" w:hAnsi="Times New Roman" w:cs="Times New Roman"/>
                <w:kern w:val="0"/>
                <w:lang w:eastAsia="pl-PL"/>
                <w14:ligatures w14:val="none"/>
              </w:rPr>
            </w:pPr>
            <w:r w:rsidRPr="005D3D02">
              <w:rPr>
                <w:rFonts w:ascii="Century Gothic" w:eastAsia="Times New Roman" w:hAnsi="Century Gothic" w:cs="Times New Roman"/>
                <w:kern w:val="0"/>
                <w:sz w:val="22"/>
                <w:szCs w:val="22"/>
                <w:lang w:eastAsia="pl-PL"/>
                <w14:ligatures w14:val="none"/>
              </w:rPr>
              <w:t> </w:t>
            </w:r>
          </w:p>
        </w:tc>
        <w:tc>
          <w:tcPr>
            <w:tcW w:w="2400" w:type="dxa"/>
            <w:tcBorders>
              <w:top w:val="nil"/>
              <w:left w:val="nil"/>
              <w:bottom w:val="nil"/>
              <w:right w:val="nil"/>
            </w:tcBorders>
            <w:shd w:val="clear" w:color="auto" w:fill="FFFFFF"/>
            <w:hideMark/>
          </w:tcPr>
          <w:p w14:paraId="6AD973E1" w14:textId="77777777" w:rsidR="005D3D02" w:rsidRPr="005D3D02" w:rsidRDefault="005D3D02" w:rsidP="005D3D02">
            <w:pPr>
              <w:spacing w:after="0" w:line="240" w:lineRule="auto"/>
              <w:textAlignment w:val="baseline"/>
              <w:rPr>
                <w:rFonts w:ascii="Times New Roman" w:eastAsia="Times New Roman" w:hAnsi="Times New Roman" w:cs="Times New Roman"/>
                <w:kern w:val="0"/>
                <w:lang w:eastAsia="pl-PL"/>
                <w14:ligatures w14:val="none"/>
              </w:rPr>
            </w:pPr>
            <w:r w:rsidRPr="005D3D02">
              <w:rPr>
                <w:rFonts w:ascii="Century Gothic" w:eastAsia="Times New Roman" w:hAnsi="Century Gothic" w:cs="Times New Roman"/>
                <w:kern w:val="0"/>
                <w:sz w:val="22"/>
                <w:szCs w:val="22"/>
                <w:lang w:eastAsia="pl-PL"/>
                <w14:ligatures w14:val="none"/>
              </w:rPr>
              <w:t xml:space="preserve">Biuro prasowe </w:t>
            </w:r>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br/>
              <w:t>Programu </w:t>
            </w:r>
            <w:r w:rsidRPr="005D3D02">
              <w:rPr>
                <w:rFonts w:ascii="Century Gothic" w:eastAsia="Times New Roman" w:hAnsi="Century Gothic" w:cs="Times New Roman"/>
                <w:i/>
                <w:iCs/>
                <w:kern w:val="0"/>
                <w:sz w:val="22"/>
                <w:szCs w:val="22"/>
                <w:lang w:eastAsia="pl-PL"/>
                <w14:ligatures w14:val="none"/>
              </w:rPr>
              <w:t>Dla Kobiet </w:t>
            </w:r>
            <w:r w:rsidRPr="005D3D02">
              <w:rPr>
                <w:rFonts w:ascii="Century Gothic" w:eastAsia="Times New Roman" w:hAnsi="Century Gothic" w:cs="Times New Roman"/>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br/>
            </w:r>
            <w:r w:rsidRPr="005D3D02">
              <w:rPr>
                <w:rFonts w:ascii="Century Gothic" w:eastAsia="Times New Roman" w:hAnsi="Century Gothic" w:cs="Times New Roman"/>
                <w:i/>
                <w:iCs/>
                <w:kern w:val="0"/>
                <w:sz w:val="22"/>
                <w:szCs w:val="22"/>
                <w:lang w:eastAsia="pl-PL"/>
                <w14:ligatures w14:val="none"/>
              </w:rPr>
              <w:t>i Nauki</w:t>
            </w:r>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 </w:t>
            </w:r>
          </w:p>
          <w:p w14:paraId="333F5BCD" w14:textId="77777777" w:rsidR="005D3D02" w:rsidRPr="00715944" w:rsidRDefault="005D3D02" w:rsidP="005D3D02">
            <w:pPr>
              <w:spacing w:after="0" w:line="240" w:lineRule="auto"/>
              <w:textAlignment w:val="baseline"/>
              <w:rPr>
                <w:rFonts w:ascii="Times New Roman" w:eastAsia="Times New Roman" w:hAnsi="Times New Roman" w:cs="Times New Roman"/>
                <w:kern w:val="0"/>
                <w:lang w:val="en-US" w:eastAsia="pl-PL"/>
                <w14:ligatures w14:val="none"/>
              </w:rPr>
            </w:pPr>
            <w:r w:rsidRPr="00715944">
              <w:rPr>
                <w:rFonts w:ascii="Century Gothic" w:eastAsia="Times New Roman" w:hAnsi="Century Gothic" w:cs="Times New Roman"/>
                <w:b/>
                <w:bCs/>
                <w:kern w:val="0"/>
                <w:sz w:val="22"/>
                <w:szCs w:val="22"/>
                <w:lang w:val="en-US" w:eastAsia="pl-PL"/>
                <w14:ligatures w14:val="none"/>
              </w:rPr>
              <w:t>Paulina Fajtek</w:t>
            </w:r>
            <w:r w:rsidRPr="00715944">
              <w:rPr>
                <w:rFonts w:ascii="Arial" w:eastAsia="Times New Roman" w:hAnsi="Arial" w:cs="Arial"/>
                <w:kern w:val="0"/>
                <w:sz w:val="22"/>
                <w:szCs w:val="22"/>
                <w:lang w:val="en-US" w:eastAsia="pl-PL"/>
                <w14:ligatures w14:val="none"/>
              </w:rPr>
              <w:t> </w:t>
            </w:r>
            <w:r w:rsidRPr="00715944">
              <w:rPr>
                <w:rFonts w:ascii="Century Gothic" w:eastAsia="Times New Roman" w:hAnsi="Century Gothic" w:cs="Times New Roman"/>
                <w:kern w:val="0"/>
                <w:sz w:val="22"/>
                <w:szCs w:val="22"/>
                <w:lang w:val="en-US" w:eastAsia="pl-PL"/>
                <w14:ligatures w14:val="none"/>
              </w:rPr>
              <w:t> </w:t>
            </w:r>
          </w:p>
          <w:p w14:paraId="20B19D6B" w14:textId="77777777" w:rsidR="005D3D02" w:rsidRPr="00715944" w:rsidRDefault="005D3D02" w:rsidP="005D3D02">
            <w:pPr>
              <w:spacing w:after="0" w:line="240" w:lineRule="auto"/>
              <w:textAlignment w:val="baseline"/>
              <w:rPr>
                <w:rFonts w:ascii="Times New Roman" w:eastAsia="Times New Roman" w:hAnsi="Times New Roman" w:cs="Times New Roman"/>
                <w:kern w:val="0"/>
                <w:lang w:val="en-US" w:eastAsia="pl-PL"/>
                <w14:ligatures w14:val="none"/>
              </w:rPr>
            </w:pPr>
            <w:r w:rsidRPr="00715944">
              <w:rPr>
                <w:rFonts w:ascii="Century Gothic" w:eastAsia="Times New Roman" w:hAnsi="Century Gothic" w:cs="Times New Roman"/>
                <w:kern w:val="0"/>
                <w:sz w:val="22"/>
                <w:szCs w:val="22"/>
                <w:lang w:val="en-US" w:eastAsia="pl-PL"/>
                <w14:ligatures w14:val="none"/>
              </w:rPr>
              <w:t>On Board Think Kong</w:t>
            </w:r>
            <w:r w:rsidRPr="00715944">
              <w:rPr>
                <w:rFonts w:ascii="Arial" w:eastAsia="Times New Roman" w:hAnsi="Arial" w:cs="Arial"/>
                <w:kern w:val="0"/>
                <w:sz w:val="22"/>
                <w:szCs w:val="22"/>
                <w:lang w:val="en-US" w:eastAsia="pl-PL"/>
                <w14:ligatures w14:val="none"/>
              </w:rPr>
              <w:t> </w:t>
            </w:r>
            <w:r w:rsidRPr="00715944">
              <w:rPr>
                <w:rFonts w:ascii="Century Gothic" w:eastAsia="Times New Roman" w:hAnsi="Century Gothic" w:cs="Times New Roman"/>
                <w:kern w:val="0"/>
                <w:sz w:val="22"/>
                <w:szCs w:val="22"/>
                <w:lang w:val="en-US" w:eastAsia="pl-PL"/>
                <w14:ligatures w14:val="none"/>
              </w:rPr>
              <w:t> </w:t>
            </w:r>
          </w:p>
          <w:p w14:paraId="58F0D275" w14:textId="77777777" w:rsidR="005D3D02" w:rsidRPr="00715944" w:rsidRDefault="005D3D02" w:rsidP="005D3D02">
            <w:pPr>
              <w:spacing w:after="0" w:line="240" w:lineRule="auto"/>
              <w:textAlignment w:val="baseline"/>
              <w:rPr>
                <w:rFonts w:ascii="Times New Roman" w:eastAsia="Times New Roman" w:hAnsi="Times New Roman" w:cs="Times New Roman"/>
                <w:kern w:val="0"/>
                <w:lang w:val="en-US" w:eastAsia="pl-PL"/>
                <w14:ligatures w14:val="none"/>
              </w:rPr>
            </w:pPr>
            <w:r w:rsidRPr="00715944">
              <w:rPr>
                <w:rFonts w:ascii="Century Gothic" w:eastAsia="Times New Roman" w:hAnsi="Century Gothic" w:cs="Times New Roman"/>
                <w:kern w:val="0"/>
                <w:sz w:val="22"/>
                <w:szCs w:val="22"/>
                <w:lang w:val="en-US" w:eastAsia="pl-PL"/>
                <w14:ligatures w14:val="none"/>
              </w:rPr>
              <w:t>tel. 791</w:t>
            </w:r>
            <w:r w:rsidRPr="00715944">
              <w:rPr>
                <w:rFonts w:ascii="Arial" w:eastAsia="Times New Roman" w:hAnsi="Arial" w:cs="Arial"/>
                <w:kern w:val="0"/>
                <w:sz w:val="22"/>
                <w:szCs w:val="22"/>
                <w:lang w:val="en-US" w:eastAsia="pl-PL"/>
                <w14:ligatures w14:val="none"/>
              </w:rPr>
              <w:t> </w:t>
            </w:r>
            <w:r w:rsidRPr="00715944">
              <w:rPr>
                <w:rFonts w:ascii="Century Gothic" w:eastAsia="Times New Roman" w:hAnsi="Century Gothic" w:cs="Times New Roman"/>
                <w:kern w:val="0"/>
                <w:sz w:val="22"/>
                <w:szCs w:val="22"/>
                <w:lang w:val="en-US" w:eastAsia="pl-PL"/>
                <w14:ligatures w14:val="none"/>
              </w:rPr>
              <w:t>515 193</w:t>
            </w:r>
            <w:r w:rsidRPr="00715944">
              <w:rPr>
                <w:rFonts w:ascii="Arial" w:eastAsia="Times New Roman" w:hAnsi="Arial" w:cs="Arial"/>
                <w:kern w:val="0"/>
                <w:sz w:val="22"/>
                <w:szCs w:val="22"/>
                <w:lang w:val="en-US" w:eastAsia="pl-PL"/>
                <w14:ligatures w14:val="none"/>
              </w:rPr>
              <w:t> </w:t>
            </w:r>
            <w:r w:rsidRPr="00715944">
              <w:rPr>
                <w:rFonts w:ascii="Century Gothic" w:eastAsia="Times New Roman" w:hAnsi="Century Gothic" w:cs="Times New Roman"/>
                <w:kern w:val="0"/>
                <w:sz w:val="22"/>
                <w:szCs w:val="22"/>
                <w:lang w:val="en-US" w:eastAsia="pl-PL"/>
                <w14:ligatures w14:val="none"/>
              </w:rPr>
              <w:t> </w:t>
            </w:r>
          </w:p>
          <w:p w14:paraId="29C6C260" w14:textId="77777777" w:rsidR="005D3D02" w:rsidRPr="00715944" w:rsidRDefault="005D3D02" w:rsidP="005D3D02">
            <w:pPr>
              <w:spacing w:after="0" w:line="240" w:lineRule="auto"/>
              <w:textAlignment w:val="baseline"/>
              <w:rPr>
                <w:rFonts w:ascii="Times New Roman" w:eastAsia="Times New Roman" w:hAnsi="Times New Roman" w:cs="Times New Roman"/>
                <w:kern w:val="0"/>
                <w:lang w:val="en-US" w:eastAsia="pl-PL"/>
                <w14:ligatures w14:val="none"/>
              </w:rPr>
            </w:pPr>
            <w:hyperlink r:id="rId13" w:tgtFrame="_blank" w:history="1">
              <w:r w:rsidRPr="00715944">
                <w:rPr>
                  <w:rFonts w:ascii="Century Gothic" w:eastAsia="Times New Roman" w:hAnsi="Century Gothic" w:cs="Times New Roman"/>
                  <w:color w:val="467886"/>
                  <w:kern w:val="0"/>
                  <w:sz w:val="22"/>
                  <w:szCs w:val="22"/>
                  <w:u w:val="single"/>
                  <w:lang w:val="en-US" w:eastAsia="pl-PL"/>
                  <w14:ligatures w14:val="none"/>
                </w:rPr>
                <w:t>pfajtek@obtk.pl</w:t>
              </w:r>
            </w:hyperlink>
            <w:r w:rsidRPr="00715944">
              <w:rPr>
                <w:rFonts w:ascii="Arial" w:eastAsia="Times New Roman" w:hAnsi="Arial" w:cs="Arial"/>
                <w:kern w:val="0"/>
                <w:sz w:val="22"/>
                <w:szCs w:val="22"/>
                <w:lang w:val="en-US" w:eastAsia="pl-PL"/>
                <w14:ligatures w14:val="none"/>
              </w:rPr>
              <w:t> </w:t>
            </w:r>
            <w:r w:rsidRPr="00715944">
              <w:rPr>
                <w:rFonts w:ascii="Century Gothic" w:eastAsia="Times New Roman" w:hAnsi="Century Gothic" w:cs="Times New Roman"/>
                <w:kern w:val="0"/>
                <w:sz w:val="22"/>
                <w:szCs w:val="22"/>
                <w:lang w:val="en-US" w:eastAsia="pl-PL"/>
                <w14:ligatures w14:val="none"/>
              </w:rPr>
              <w:t> </w:t>
            </w:r>
          </w:p>
          <w:p w14:paraId="491B979E" w14:textId="77777777" w:rsidR="005D3D02" w:rsidRPr="005D3D02" w:rsidRDefault="005D3D02" w:rsidP="005D3D02">
            <w:pPr>
              <w:spacing w:after="0" w:line="240" w:lineRule="auto"/>
              <w:textAlignment w:val="baseline"/>
              <w:rPr>
                <w:rFonts w:ascii="Times New Roman" w:eastAsia="Times New Roman" w:hAnsi="Times New Roman" w:cs="Times New Roman"/>
                <w:kern w:val="0"/>
                <w:lang w:eastAsia="pl-PL"/>
                <w14:ligatures w14:val="none"/>
              </w:rPr>
            </w:pPr>
            <w:r w:rsidRPr="005D3D02">
              <w:rPr>
                <w:rFonts w:ascii="Arial" w:eastAsia="Times New Roman" w:hAnsi="Arial" w:cs="Arial"/>
                <w:kern w:val="0"/>
                <w:sz w:val="22"/>
                <w:szCs w:val="22"/>
                <w:lang w:eastAsia="pl-PL"/>
                <w14:ligatures w14:val="none"/>
              </w:rPr>
              <w:t> </w:t>
            </w:r>
            <w:r w:rsidRPr="005D3D02">
              <w:rPr>
                <w:rFonts w:ascii="Century Gothic" w:eastAsia="Times New Roman" w:hAnsi="Century Gothic" w:cs="Times New Roman"/>
                <w:kern w:val="0"/>
                <w:sz w:val="22"/>
                <w:szCs w:val="22"/>
                <w:lang w:eastAsia="pl-PL"/>
                <w14:ligatures w14:val="none"/>
              </w:rPr>
              <w:t> </w:t>
            </w:r>
          </w:p>
        </w:tc>
      </w:tr>
    </w:tbl>
    <w:p w14:paraId="591BD17E" w14:textId="77777777" w:rsidR="002B3F09" w:rsidRPr="00B94046" w:rsidRDefault="002B3F09" w:rsidP="00B94046">
      <w:pPr>
        <w:pStyle w:val="paragraph"/>
        <w:spacing w:before="0" w:beforeAutospacing="0" w:after="0" w:afterAutospacing="0"/>
        <w:jc w:val="both"/>
        <w:textAlignment w:val="baseline"/>
        <w:rPr>
          <w:rStyle w:val="normaltextrun"/>
          <w:rFonts w:ascii="Century Gothic" w:hAnsi="Century Gothic" w:cs="Segoe UI"/>
          <w:sz w:val="22"/>
          <w:szCs w:val="22"/>
        </w:rPr>
      </w:pPr>
    </w:p>
    <w:sectPr w:rsidR="002B3F09" w:rsidRPr="00B94046" w:rsidSect="0011785A">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3FE53" w14:textId="77777777" w:rsidR="002A5AB9" w:rsidRDefault="002A5AB9" w:rsidP="0011785A">
      <w:pPr>
        <w:spacing w:after="0" w:line="240" w:lineRule="auto"/>
      </w:pPr>
      <w:r>
        <w:separator/>
      </w:r>
    </w:p>
  </w:endnote>
  <w:endnote w:type="continuationSeparator" w:id="0">
    <w:p w14:paraId="58B8D738" w14:textId="77777777" w:rsidR="002A5AB9" w:rsidRDefault="002A5AB9" w:rsidP="0011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ADD3" w14:textId="77777777" w:rsidR="002A5AB9" w:rsidRDefault="002A5AB9" w:rsidP="0011785A">
      <w:pPr>
        <w:spacing w:after="0" w:line="240" w:lineRule="auto"/>
      </w:pPr>
      <w:r>
        <w:separator/>
      </w:r>
    </w:p>
  </w:footnote>
  <w:footnote w:type="continuationSeparator" w:id="0">
    <w:p w14:paraId="6DB80DC3" w14:textId="77777777" w:rsidR="002A5AB9" w:rsidRDefault="002A5AB9" w:rsidP="0011785A">
      <w:pPr>
        <w:spacing w:after="0" w:line="240" w:lineRule="auto"/>
      </w:pPr>
      <w:r>
        <w:continuationSeparator/>
      </w:r>
    </w:p>
  </w:footnote>
  <w:footnote w:id="1">
    <w:p w14:paraId="1E55C6C9" w14:textId="77777777" w:rsidR="009C4F47" w:rsidRDefault="009C4F47" w:rsidP="009C4F47">
      <w:pPr>
        <w:pStyle w:val="Tekstprzypisudolnego"/>
      </w:pPr>
      <w:r>
        <w:rPr>
          <w:rStyle w:val="Odwoanieprzypisudolnego"/>
        </w:rPr>
        <w:footnoteRef/>
      </w:r>
      <w:r>
        <w:t xml:space="preserve"> </w:t>
      </w:r>
      <w:hyperlink r:id="rId1" w:history="1">
        <w:r w:rsidRPr="00BC2B30">
          <w:rPr>
            <w:rStyle w:val="Hipercze"/>
          </w:rPr>
          <w:t>https://onkologia.pacjent.gov.pl/pl/kompendium-chorob-nowotworowych/pluco/epidemiologia</w:t>
        </w:r>
      </w:hyperlink>
    </w:p>
  </w:footnote>
  <w:footnote w:id="2">
    <w:p w14:paraId="5BB7D2ED" w14:textId="77777777" w:rsidR="009C4F47" w:rsidRPr="00CE7502" w:rsidRDefault="009C4F47" w:rsidP="009C4F47">
      <w:pPr>
        <w:pStyle w:val="Tekstprzypisudolnego"/>
        <w:rPr>
          <w:lang w:val="en-US"/>
        </w:rPr>
      </w:pPr>
      <w:r>
        <w:rPr>
          <w:rStyle w:val="Odwoanieprzypisudolnego"/>
        </w:rPr>
        <w:footnoteRef/>
      </w:r>
      <w:r>
        <w:t xml:space="preserve"> </w:t>
      </w:r>
      <w:r w:rsidRPr="00FB3483">
        <w:t xml:space="preserve">Krzakowski M, </w:t>
      </w:r>
      <w:proofErr w:type="spellStart"/>
      <w:r w:rsidRPr="00FB3483">
        <w:t>Jassem</w:t>
      </w:r>
      <w:proofErr w:type="spellEnd"/>
      <w:r w:rsidRPr="00FB3483">
        <w:t xml:space="preserve"> J, Antczak A, </w:t>
      </w:r>
      <w:proofErr w:type="spellStart"/>
      <w:r w:rsidRPr="00FB3483">
        <w:t>Błasińska</w:t>
      </w:r>
      <w:proofErr w:type="spellEnd"/>
      <w:r w:rsidRPr="00FB3483">
        <w:t xml:space="preserve"> K, Chorostowska-</w:t>
      </w:r>
      <w:proofErr w:type="spellStart"/>
      <w:r w:rsidRPr="00FB3483">
        <w:t>Wynimko</w:t>
      </w:r>
      <w:proofErr w:type="spellEnd"/>
      <w:r w:rsidRPr="00FB3483">
        <w:t xml:space="preserve"> J, </w:t>
      </w:r>
      <w:proofErr w:type="spellStart"/>
      <w:r w:rsidRPr="00FB3483">
        <w:t>Dziadziuszko</w:t>
      </w:r>
      <w:proofErr w:type="spellEnd"/>
      <w:r w:rsidRPr="00FB3483">
        <w:t xml:space="preserve"> R, Głogowski M, Grodzki T, et al. </w:t>
      </w:r>
      <w:proofErr w:type="spellStart"/>
      <w:r w:rsidRPr="00CE7502">
        <w:rPr>
          <w:lang w:val="en-US"/>
        </w:rPr>
        <w:t>Nowotwory</w:t>
      </w:r>
      <w:proofErr w:type="spellEnd"/>
      <w:r w:rsidRPr="00CE7502">
        <w:rPr>
          <w:lang w:val="en-US"/>
        </w:rPr>
        <w:t xml:space="preserve"> </w:t>
      </w:r>
      <w:proofErr w:type="spellStart"/>
      <w:r w:rsidRPr="00CE7502">
        <w:rPr>
          <w:lang w:val="en-US"/>
        </w:rPr>
        <w:t>klatki</w:t>
      </w:r>
      <w:proofErr w:type="spellEnd"/>
      <w:r w:rsidRPr="00CE7502">
        <w:rPr>
          <w:lang w:val="en-US"/>
        </w:rPr>
        <w:t xml:space="preserve"> </w:t>
      </w:r>
      <w:proofErr w:type="spellStart"/>
      <w:r w:rsidRPr="00CE7502">
        <w:rPr>
          <w:lang w:val="en-US"/>
        </w:rPr>
        <w:t>piersiowej</w:t>
      </w:r>
      <w:proofErr w:type="spellEnd"/>
      <w:r w:rsidRPr="00CE7502">
        <w:rPr>
          <w:lang w:val="en-US"/>
        </w:rPr>
        <w:t xml:space="preserve">. </w:t>
      </w:r>
      <w:proofErr w:type="spellStart"/>
      <w:r w:rsidRPr="00CE7502">
        <w:rPr>
          <w:lang w:val="en-US"/>
        </w:rPr>
        <w:t>Onkol</w:t>
      </w:r>
      <w:proofErr w:type="spellEnd"/>
      <w:r w:rsidRPr="00CE7502">
        <w:rPr>
          <w:lang w:val="en-US"/>
        </w:rPr>
        <w:t xml:space="preserve"> </w:t>
      </w:r>
      <w:proofErr w:type="spellStart"/>
      <w:r w:rsidRPr="00CE7502">
        <w:rPr>
          <w:lang w:val="en-US"/>
        </w:rPr>
        <w:t>Prakt</w:t>
      </w:r>
      <w:proofErr w:type="spellEnd"/>
      <w:r w:rsidRPr="00CE7502">
        <w:rPr>
          <w:lang w:val="en-US"/>
        </w:rPr>
        <w:t xml:space="preserve"> Klin Edu 2022;8(1):1–41. </w:t>
      </w:r>
    </w:p>
  </w:footnote>
  <w:footnote w:id="3">
    <w:p w14:paraId="019901FD" w14:textId="77777777" w:rsidR="006B4677" w:rsidRPr="00CE7502" w:rsidRDefault="006B4677" w:rsidP="006B4677">
      <w:pPr>
        <w:pStyle w:val="Tekstprzypisudolnego"/>
        <w:rPr>
          <w:lang w:val="en-US"/>
        </w:rPr>
      </w:pPr>
      <w:r>
        <w:rPr>
          <w:rStyle w:val="Odwoanieprzypisudolnego"/>
        </w:rPr>
        <w:footnoteRef/>
      </w:r>
      <w:r w:rsidRPr="005D1CB9">
        <w:rPr>
          <w:lang w:val="en-US"/>
        </w:rPr>
        <w:t xml:space="preserve"> Leonard RCF. Cancer</w:t>
      </w:r>
      <w:r>
        <w:rPr>
          <w:lang w:val="en-US"/>
        </w:rPr>
        <w:t>-</w:t>
      </w:r>
      <w:r w:rsidRPr="005D1CB9">
        <w:rPr>
          <w:lang w:val="en-US"/>
        </w:rPr>
        <w:t xml:space="preserve">the Evolutionary Legacy. J R Soc Med. 2001 Jun;94(6):308–9. </w:t>
      </w:r>
      <w:r w:rsidRPr="00CE7502">
        <w:rPr>
          <w:lang w:val="en-US"/>
        </w:rPr>
        <w:t>PMCID: PMC1281537.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2FC5" w14:textId="64104C91" w:rsidR="00606DCB" w:rsidRPr="00606DCB" w:rsidRDefault="00606DCB" w:rsidP="00606DCB">
    <w:pPr>
      <w:pStyle w:val="Nagwek"/>
      <w:jc w:val="center"/>
    </w:pPr>
    <w:r>
      <w:rPr>
        <w:noProof/>
      </w:rPr>
      <w:drawing>
        <wp:inline distT="0" distB="0" distL="0" distR="0" wp14:anchorId="30DA46C7" wp14:editId="467DD2E4">
          <wp:extent cx="1653540" cy="1859280"/>
          <wp:effectExtent l="0" t="0" r="3810" b="7620"/>
          <wp:docPr id="503171335" name="Obraz 1" descr="Obraz zawierający tekst,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zawierający tekst, Czcionka, zrzut ekranu,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540" cy="18592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2D2"/>
    <w:rsid w:val="00002546"/>
    <w:rsid w:val="00074DF9"/>
    <w:rsid w:val="000A1C8F"/>
    <w:rsid w:val="001001AF"/>
    <w:rsid w:val="0011785A"/>
    <w:rsid w:val="001554C9"/>
    <w:rsid w:val="001C4B0E"/>
    <w:rsid w:val="00207959"/>
    <w:rsid w:val="00214738"/>
    <w:rsid w:val="00236D49"/>
    <w:rsid w:val="00237E57"/>
    <w:rsid w:val="00242129"/>
    <w:rsid w:val="002515EA"/>
    <w:rsid w:val="002736B5"/>
    <w:rsid w:val="002A3BFA"/>
    <w:rsid w:val="002A5AB9"/>
    <w:rsid w:val="002B3F09"/>
    <w:rsid w:val="002D2B17"/>
    <w:rsid w:val="003128DA"/>
    <w:rsid w:val="0035061F"/>
    <w:rsid w:val="00355404"/>
    <w:rsid w:val="003C65C1"/>
    <w:rsid w:val="003E7F6D"/>
    <w:rsid w:val="00425950"/>
    <w:rsid w:val="00435645"/>
    <w:rsid w:val="004640D9"/>
    <w:rsid w:val="00471A45"/>
    <w:rsid w:val="004D7C55"/>
    <w:rsid w:val="004E2895"/>
    <w:rsid w:val="00501D9C"/>
    <w:rsid w:val="00512AA3"/>
    <w:rsid w:val="00520299"/>
    <w:rsid w:val="005275A2"/>
    <w:rsid w:val="00595808"/>
    <w:rsid w:val="005D1CB9"/>
    <w:rsid w:val="005D3D02"/>
    <w:rsid w:val="00604DB4"/>
    <w:rsid w:val="00606DCB"/>
    <w:rsid w:val="006312D2"/>
    <w:rsid w:val="0064140E"/>
    <w:rsid w:val="00642C1B"/>
    <w:rsid w:val="006B4677"/>
    <w:rsid w:val="007111CD"/>
    <w:rsid w:val="00715944"/>
    <w:rsid w:val="00730E34"/>
    <w:rsid w:val="00740136"/>
    <w:rsid w:val="0074722C"/>
    <w:rsid w:val="00795D5E"/>
    <w:rsid w:val="007A562A"/>
    <w:rsid w:val="0086676B"/>
    <w:rsid w:val="008673D4"/>
    <w:rsid w:val="008727C4"/>
    <w:rsid w:val="008D1EBC"/>
    <w:rsid w:val="008D76D1"/>
    <w:rsid w:val="008E2389"/>
    <w:rsid w:val="00913798"/>
    <w:rsid w:val="009206F3"/>
    <w:rsid w:val="00955FBB"/>
    <w:rsid w:val="009C4F47"/>
    <w:rsid w:val="00A644DB"/>
    <w:rsid w:val="00B17A8D"/>
    <w:rsid w:val="00B304FC"/>
    <w:rsid w:val="00B32BC7"/>
    <w:rsid w:val="00B67514"/>
    <w:rsid w:val="00B94046"/>
    <w:rsid w:val="00BA31D6"/>
    <w:rsid w:val="00BB37C8"/>
    <w:rsid w:val="00BD737C"/>
    <w:rsid w:val="00BE7CD7"/>
    <w:rsid w:val="00BF1D9D"/>
    <w:rsid w:val="00C15BB2"/>
    <w:rsid w:val="00CD5071"/>
    <w:rsid w:val="00D02367"/>
    <w:rsid w:val="00D10949"/>
    <w:rsid w:val="00D57F22"/>
    <w:rsid w:val="00D82586"/>
    <w:rsid w:val="00D82BD3"/>
    <w:rsid w:val="00D925A9"/>
    <w:rsid w:val="00DD1D29"/>
    <w:rsid w:val="00DD4449"/>
    <w:rsid w:val="00E1191B"/>
    <w:rsid w:val="00E3265E"/>
    <w:rsid w:val="00E37D93"/>
    <w:rsid w:val="00E463AF"/>
    <w:rsid w:val="00E53E63"/>
    <w:rsid w:val="00E66BA1"/>
    <w:rsid w:val="00F308AC"/>
    <w:rsid w:val="00F30F38"/>
    <w:rsid w:val="00F3439A"/>
    <w:rsid w:val="00F6329B"/>
    <w:rsid w:val="00F7489E"/>
    <w:rsid w:val="00F82F47"/>
    <w:rsid w:val="00F8758C"/>
    <w:rsid w:val="00F92B2D"/>
    <w:rsid w:val="00FE2E73"/>
    <w:rsid w:val="0694D125"/>
    <w:rsid w:val="15D307B6"/>
    <w:rsid w:val="15D404D0"/>
    <w:rsid w:val="1A1D950C"/>
    <w:rsid w:val="1A540959"/>
    <w:rsid w:val="1C9FC371"/>
    <w:rsid w:val="262D3788"/>
    <w:rsid w:val="29E16402"/>
    <w:rsid w:val="2D4D7281"/>
    <w:rsid w:val="2E0D4A04"/>
    <w:rsid w:val="30574254"/>
    <w:rsid w:val="3585FC7C"/>
    <w:rsid w:val="35B625C2"/>
    <w:rsid w:val="3AAFB2F6"/>
    <w:rsid w:val="3FC11526"/>
    <w:rsid w:val="43306892"/>
    <w:rsid w:val="515A0477"/>
    <w:rsid w:val="570AC192"/>
    <w:rsid w:val="5CA182B4"/>
    <w:rsid w:val="6025EB66"/>
    <w:rsid w:val="60833A06"/>
    <w:rsid w:val="65339D2F"/>
    <w:rsid w:val="65F07298"/>
    <w:rsid w:val="663B277E"/>
    <w:rsid w:val="673E3FE8"/>
    <w:rsid w:val="68F7F3D6"/>
    <w:rsid w:val="6ED6C4DE"/>
    <w:rsid w:val="6EFC4F68"/>
    <w:rsid w:val="6F9C3FB2"/>
    <w:rsid w:val="756459E9"/>
    <w:rsid w:val="759FB5D3"/>
    <w:rsid w:val="791C92E2"/>
    <w:rsid w:val="7DE32F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9498"/>
  <w15:chartTrackingRefBased/>
  <w15:docId w15:val="{9616820F-FABE-45F7-8E72-1042EE282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785A"/>
  </w:style>
  <w:style w:type="paragraph" w:styleId="Nagwek1">
    <w:name w:val="heading 1"/>
    <w:basedOn w:val="Normalny"/>
    <w:next w:val="Normalny"/>
    <w:link w:val="Nagwek1Znak"/>
    <w:uiPriority w:val="9"/>
    <w:qFormat/>
    <w:rsid w:val="00631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31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312D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312D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312D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312D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312D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312D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312D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12D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312D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312D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312D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312D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312D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312D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312D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312D2"/>
    <w:rPr>
      <w:rFonts w:eastAsiaTheme="majorEastAsia" w:cstheme="majorBidi"/>
      <w:color w:val="272727" w:themeColor="text1" w:themeTint="D8"/>
    </w:rPr>
  </w:style>
  <w:style w:type="paragraph" w:styleId="Tytu">
    <w:name w:val="Title"/>
    <w:basedOn w:val="Normalny"/>
    <w:next w:val="Normalny"/>
    <w:link w:val="TytuZnak"/>
    <w:uiPriority w:val="10"/>
    <w:qFormat/>
    <w:rsid w:val="00631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312D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312D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312D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312D2"/>
    <w:pPr>
      <w:spacing w:before="160"/>
      <w:jc w:val="center"/>
    </w:pPr>
    <w:rPr>
      <w:i/>
      <w:iCs/>
      <w:color w:val="404040" w:themeColor="text1" w:themeTint="BF"/>
    </w:rPr>
  </w:style>
  <w:style w:type="character" w:customStyle="1" w:styleId="CytatZnak">
    <w:name w:val="Cytat Znak"/>
    <w:basedOn w:val="Domylnaczcionkaakapitu"/>
    <w:link w:val="Cytat"/>
    <w:uiPriority w:val="29"/>
    <w:rsid w:val="006312D2"/>
    <w:rPr>
      <w:i/>
      <w:iCs/>
      <w:color w:val="404040" w:themeColor="text1" w:themeTint="BF"/>
    </w:rPr>
  </w:style>
  <w:style w:type="paragraph" w:styleId="Akapitzlist">
    <w:name w:val="List Paragraph"/>
    <w:basedOn w:val="Normalny"/>
    <w:uiPriority w:val="34"/>
    <w:qFormat/>
    <w:rsid w:val="006312D2"/>
    <w:pPr>
      <w:ind w:left="720"/>
      <w:contextualSpacing/>
    </w:pPr>
  </w:style>
  <w:style w:type="character" w:styleId="Wyrnienieintensywne">
    <w:name w:val="Intense Emphasis"/>
    <w:basedOn w:val="Domylnaczcionkaakapitu"/>
    <w:uiPriority w:val="21"/>
    <w:qFormat/>
    <w:rsid w:val="006312D2"/>
    <w:rPr>
      <w:i/>
      <w:iCs/>
      <w:color w:val="0F4761" w:themeColor="accent1" w:themeShade="BF"/>
    </w:rPr>
  </w:style>
  <w:style w:type="paragraph" w:styleId="Cytatintensywny">
    <w:name w:val="Intense Quote"/>
    <w:basedOn w:val="Normalny"/>
    <w:next w:val="Normalny"/>
    <w:link w:val="CytatintensywnyZnak"/>
    <w:uiPriority w:val="30"/>
    <w:qFormat/>
    <w:rsid w:val="00631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312D2"/>
    <w:rPr>
      <w:i/>
      <w:iCs/>
      <w:color w:val="0F4761" w:themeColor="accent1" w:themeShade="BF"/>
    </w:rPr>
  </w:style>
  <w:style w:type="character" w:styleId="Odwoanieintensywne">
    <w:name w:val="Intense Reference"/>
    <w:basedOn w:val="Domylnaczcionkaakapitu"/>
    <w:uiPriority w:val="32"/>
    <w:qFormat/>
    <w:rsid w:val="006312D2"/>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11785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1785A"/>
    <w:rPr>
      <w:sz w:val="20"/>
      <w:szCs w:val="20"/>
    </w:rPr>
  </w:style>
  <w:style w:type="character" w:styleId="Odwoanieprzypisudolnego">
    <w:name w:val="footnote reference"/>
    <w:basedOn w:val="Domylnaczcionkaakapitu"/>
    <w:uiPriority w:val="99"/>
    <w:semiHidden/>
    <w:unhideWhenUsed/>
    <w:rsid w:val="0011785A"/>
    <w:rPr>
      <w:vertAlign w:val="superscript"/>
    </w:rPr>
  </w:style>
  <w:style w:type="character" w:styleId="Hipercze">
    <w:name w:val="Hyperlink"/>
    <w:basedOn w:val="Domylnaczcionkaakapitu"/>
    <w:uiPriority w:val="99"/>
    <w:unhideWhenUsed/>
    <w:rsid w:val="0011785A"/>
    <w:rPr>
      <w:color w:val="467886" w:themeColor="hyperlink"/>
      <w:u w:val="single"/>
    </w:rPr>
  </w:style>
  <w:style w:type="paragraph" w:styleId="Nagwek">
    <w:name w:val="header"/>
    <w:basedOn w:val="Normalny"/>
    <w:link w:val="NagwekZnak"/>
    <w:uiPriority w:val="99"/>
    <w:unhideWhenUsed/>
    <w:rsid w:val="00606D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6DCB"/>
  </w:style>
  <w:style w:type="paragraph" w:styleId="Stopka">
    <w:name w:val="footer"/>
    <w:basedOn w:val="Normalny"/>
    <w:link w:val="StopkaZnak"/>
    <w:uiPriority w:val="99"/>
    <w:unhideWhenUsed/>
    <w:rsid w:val="00606D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6DCB"/>
  </w:style>
  <w:style w:type="paragraph" w:customStyle="1" w:styleId="paragraph">
    <w:name w:val="paragraph"/>
    <w:basedOn w:val="Normalny"/>
    <w:rsid w:val="00FE2E73"/>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normaltextrun">
    <w:name w:val="normaltextrun"/>
    <w:basedOn w:val="Domylnaczcionkaakapitu"/>
    <w:rsid w:val="00FE2E73"/>
  </w:style>
  <w:style w:type="character" w:customStyle="1" w:styleId="eop">
    <w:name w:val="eop"/>
    <w:basedOn w:val="Domylnaczcionkaakapitu"/>
    <w:rsid w:val="00FE2E73"/>
  </w:style>
  <w:style w:type="character" w:styleId="UyteHipercze">
    <w:name w:val="FollowedHyperlink"/>
    <w:basedOn w:val="Domylnaczcionkaakapitu"/>
    <w:uiPriority w:val="99"/>
    <w:semiHidden/>
    <w:unhideWhenUsed/>
    <w:rsid w:val="001C4B0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fajtek@obtk.p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arbara.stepien@lorea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orealdlakobietinauki.p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onkologia.pacjent.gov.pl/pl/kompendium-chorob-nowotworowych/pluco/epidemiolog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1EAB5724227746AAD42E566459D5D3" ma:contentTypeVersion="16" ma:contentTypeDescription="Utwórz nowy dokument." ma:contentTypeScope="" ma:versionID="5336b8e4cab8dbc60f8eb489c4fc914c">
  <xsd:schema xmlns:xsd="http://www.w3.org/2001/XMLSchema" xmlns:xs="http://www.w3.org/2001/XMLSchema" xmlns:p="http://schemas.microsoft.com/office/2006/metadata/properties" xmlns:ns2="afdec37e-9091-4802-841e-343f19546e90" xmlns:ns3="978f6c95-e827-4f6b-bb13-103840194066" targetNamespace="http://schemas.microsoft.com/office/2006/metadata/properties" ma:root="true" ma:fieldsID="3bd7047a2ac5bfdd9b83c5adadf32b4f" ns2:_="" ns3:_="">
    <xsd:import namespace="afdec37e-9091-4802-841e-343f19546e90"/>
    <xsd:import namespace="978f6c95-e827-4f6b-bb13-1038401940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dec37e-9091-4802-841e-343f19546e90"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5643fdc5-1475-4014-b10b-7a4e8a267b1d}" ma:internalName="TaxCatchAll" ma:showField="CatchAllData" ma:web="afdec37e-9091-4802-841e-343f19546e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8f6c95-e827-4f6b-bb13-1038401940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e38d85f0-bf2e-42b8-9a23-ac85ea9afb9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fdec37e-9091-4802-841e-343f19546e90" xsi:nil="true"/>
    <lcf76f155ced4ddcb4097134ff3c332f xmlns="978f6c95-e827-4f6b-bb13-10384019406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CDE88C-C79E-41F0-B317-4D5D5B46D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dec37e-9091-4802-841e-343f19546e90"/>
    <ds:schemaRef ds:uri="978f6c95-e827-4f6b-bb13-103840194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359FF-7BAB-4B04-9784-FFAD8C415EF9}">
  <ds:schemaRefs>
    <ds:schemaRef ds:uri="http://schemas.openxmlformats.org/officeDocument/2006/bibliography"/>
  </ds:schemaRefs>
</ds:datastoreItem>
</file>

<file path=customXml/itemProps3.xml><?xml version="1.0" encoding="utf-8"?>
<ds:datastoreItem xmlns:ds="http://schemas.openxmlformats.org/officeDocument/2006/customXml" ds:itemID="{7680F89C-1714-49A2-921E-4C6A6499B692}">
  <ds:schemaRefs>
    <ds:schemaRef ds:uri="http://schemas.microsoft.com/office/2006/metadata/properties"/>
    <ds:schemaRef ds:uri="http://schemas.microsoft.com/office/infopath/2007/PartnerControls"/>
    <ds:schemaRef ds:uri="afdec37e-9091-4802-841e-343f19546e90"/>
    <ds:schemaRef ds:uri="978f6c95-e827-4f6b-bb13-103840194066"/>
  </ds:schemaRefs>
</ds:datastoreItem>
</file>

<file path=customXml/itemProps4.xml><?xml version="1.0" encoding="utf-8"?>
<ds:datastoreItem xmlns:ds="http://schemas.openxmlformats.org/officeDocument/2006/customXml" ds:itemID="{3286A675-FC50-483F-8158-0E3D07FF5B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1121</Words>
  <Characters>6731</Characters>
  <Application>Microsoft Office Word</Application>
  <DocSecurity>0</DocSecurity>
  <Lines>56</Lines>
  <Paragraphs>15</Paragraphs>
  <ScaleCrop>false</ScaleCrop>
  <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Lewicka</dc:creator>
  <cp:keywords/>
  <dc:description/>
  <cp:lastModifiedBy>Angelika Korlaga</cp:lastModifiedBy>
  <cp:revision>93</cp:revision>
  <dcterms:created xsi:type="dcterms:W3CDTF">2026-07-20T18:33:00Z</dcterms:created>
  <dcterms:modified xsi:type="dcterms:W3CDTF">2026-07-29T14:40:00Z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0x010100B81EAB5724227746AAD42E566459D5D3</vt:lpwstr>
  </property>
  <property fmtid="{D5CDD505-2E9C-101B-9397-08002B2CF9AE}" pid="3" name="MediaServiceImageTags">
    <vt:lpwstr/>
  </property>
</Properties>
</file>